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B49011" w14:textId="244F88B1" w:rsidR="000404C5" w:rsidRDefault="00847D1E" w:rsidP="005B0AD6">
      <w:pPr>
        <w:pStyle w:val="CRCoverPage"/>
        <w:tabs>
          <w:tab w:val="right" w:pos="9639"/>
        </w:tabs>
        <w:spacing w:after="0"/>
        <w:rPr>
          <w:b/>
          <w:i/>
          <w:noProof/>
          <w:sz w:val="28"/>
        </w:rPr>
      </w:pPr>
      <w:r>
        <w:rPr>
          <w:b/>
          <w:sz w:val="24"/>
          <w:lang w:val="en-US"/>
        </w:rPr>
        <w:t>3GPP TSG-RAN WG2 #111-e</w:t>
      </w:r>
      <w:r>
        <w:rPr>
          <w:b/>
          <w:i/>
          <w:noProof/>
          <w:sz w:val="28"/>
        </w:rPr>
        <w:tab/>
        <w:t>R2</w:t>
      </w:r>
      <w:r w:rsidR="00557D00">
        <w:rPr>
          <w:b/>
          <w:i/>
          <w:noProof/>
          <w:sz w:val="28"/>
        </w:rPr>
        <w:t>-2006677</w:t>
      </w:r>
    </w:p>
    <w:p w14:paraId="12078996" w14:textId="77777777" w:rsidR="000404C5" w:rsidRDefault="000404C5" w:rsidP="000404C5">
      <w:pPr>
        <w:pStyle w:val="CRCoverPage"/>
        <w:outlineLvl w:val="0"/>
        <w:rPr>
          <w:b/>
          <w:noProof/>
          <w:sz w:val="24"/>
        </w:rPr>
      </w:pPr>
      <w:bookmarkStart w:id="0" w:name="_Hlk536523677"/>
      <w:r>
        <w:rPr>
          <w:b/>
          <w:sz w:val="24"/>
          <w:lang w:val="en-US"/>
        </w:rPr>
        <w:t>Online, 17</w:t>
      </w:r>
      <w:r>
        <w:rPr>
          <w:b/>
          <w:sz w:val="24"/>
          <w:vertAlign w:val="superscript"/>
          <w:lang w:val="en-US"/>
        </w:rPr>
        <w:t xml:space="preserve">th </w:t>
      </w:r>
      <w:r>
        <w:rPr>
          <w:b/>
          <w:sz w:val="24"/>
          <w:lang w:val="en-US"/>
        </w:rPr>
        <w:t>August - 28</w:t>
      </w:r>
      <w:r>
        <w:rPr>
          <w:b/>
          <w:sz w:val="24"/>
          <w:vertAlign w:val="superscript"/>
          <w:lang w:val="en-US"/>
        </w:rPr>
        <w:t>th</w:t>
      </w:r>
      <w:r>
        <w:rPr>
          <w:b/>
          <w:sz w:val="24"/>
          <w:lang w:val="en-US"/>
        </w:rPr>
        <w:t xml:space="preserve"> August 20</w:t>
      </w:r>
      <w:bookmarkEnd w:id="0"/>
      <w:r>
        <w:rPr>
          <w:b/>
          <w:sz w:val="24"/>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2420DB" w14:textId="77777777" w:rsidTr="00547111">
        <w:tc>
          <w:tcPr>
            <w:tcW w:w="9641" w:type="dxa"/>
            <w:gridSpan w:val="9"/>
            <w:tcBorders>
              <w:top w:val="single" w:sz="4" w:space="0" w:color="auto"/>
              <w:left w:val="single" w:sz="4" w:space="0" w:color="auto"/>
              <w:right w:val="single" w:sz="4" w:space="0" w:color="auto"/>
            </w:tcBorders>
          </w:tcPr>
          <w:p w14:paraId="4635F5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C8A226" w14:textId="77777777" w:rsidTr="00547111">
        <w:tc>
          <w:tcPr>
            <w:tcW w:w="9641" w:type="dxa"/>
            <w:gridSpan w:val="9"/>
            <w:tcBorders>
              <w:left w:val="single" w:sz="4" w:space="0" w:color="auto"/>
              <w:right w:val="single" w:sz="4" w:space="0" w:color="auto"/>
            </w:tcBorders>
          </w:tcPr>
          <w:p w14:paraId="480D2170" w14:textId="77777777" w:rsidR="001E41F3" w:rsidRDefault="001E41F3">
            <w:pPr>
              <w:pStyle w:val="CRCoverPage"/>
              <w:spacing w:after="0"/>
              <w:jc w:val="center"/>
              <w:rPr>
                <w:noProof/>
              </w:rPr>
            </w:pPr>
            <w:r>
              <w:rPr>
                <w:b/>
                <w:noProof/>
                <w:sz w:val="32"/>
              </w:rPr>
              <w:t>CHANGE REQUEST</w:t>
            </w:r>
          </w:p>
        </w:tc>
      </w:tr>
      <w:tr w:rsidR="001E41F3" w14:paraId="5779F30B" w14:textId="77777777" w:rsidTr="00547111">
        <w:tc>
          <w:tcPr>
            <w:tcW w:w="9641" w:type="dxa"/>
            <w:gridSpan w:val="9"/>
            <w:tcBorders>
              <w:left w:val="single" w:sz="4" w:space="0" w:color="auto"/>
              <w:right w:val="single" w:sz="4" w:space="0" w:color="auto"/>
            </w:tcBorders>
          </w:tcPr>
          <w:p w14:paraId="3E016B30" w14:textId="77777777" w:rsidR="001E41F3" w:rsidRDefault="001E41F3">
            <w:pPr>
              <w:pStyle w:val="CRCoverPage"/>
              <w:spacing w:after="0"/>
              <w:rPr>
                <w:noProof/>
                <w:sz w:val="8"/>
                <w:szCs w:val="8"/>
              </w:rPr>
            </w:pPr>
          </w:p>
        </w:tc>
      </w:tr>
      <w:tr w:rsidR="001E41F3" w14:paraId="52C4CE86" w14:textId="77777777" w:rsidTr="00547111">
        <w:tc>
          <w:tcPr>
            <w:tcW w:w="142" w:type="dxa"/>
            <w:tcBorders>
              <w:left w:val="single" w:sz="4" w:space="0" w:color="auto"/>
            </w:tcBorders>
          </w:tcPr>
          <w:p w14:paraId="7C6DC855" w14:textId="77777777" w:rsidR="001E41F3" w:rsidRDefault="001E41F3">
            <w:pPr>
              <w:pStyle w:val="CRCoverPage"/>
              <w:spacing w:after="0"/>
              <w:jc w:val="right"/>
              <w:rPr>
                <w:noProof/>
              </w:rPr>
            </w:pPr>
          </w:p>
        </w:tc>
        <w:tc>
          <w:tcPr>
            <w:tcW w:w="1559" w:type="dxa"/>
            <w:shd w:val="pct30" w:color="FFFF00" w:fill="auto"/>
          </w:tcPr>
          <w:p w14:paraId="1AAB4ED5" w14:textId="77777777" w:rsidR="001E41F3" w:rsidRPr="00410371" w:rsidRDefault="00847D1E" w:rsidP="00847D1E">
            <w:pPr>
              <w:pStyle w:val="CRCoverPage"/>
              <w:spacing w:after="0"/>
              <w:jc w:val="right"/>
              <w:rPr>
                <w:b/>
                <w:noProof/>
                <w:sz w:val="28"/>
              </w:rPr>
            </w:pPr>
            <w:r>
              <w:rPr>
                <w:b/>
                <w:noProof/>
                <w:sz w:val="28"/>
              </w:rPr>
              <w:t>38.331</w:t>
            </w:r>
          </w:p>
        </w:tc>
        <w:tc>
          <w:tcPr>
            <w:tcW w:w="709" w:type="dxa"/>
          </w:tcPr>
          <w:p w14:paraId="38FBEE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075194" w14:textId="008C8B36" w:rsidR="001E41F3" w:rsidRPr="00410371" w:rsidRDefault="00557D00" w:rsidP="00547111">
            <w:pPr>
              <w:pStyle w:val="CRCoverPage"/>
              <w:spacing w:after="0"/>
              <w:rPr>
                <w:noProof/>
              </w:rPr>
            </w:pPr>
            <w:r>
              <w:rPr>
                <w:b/>
                <w:noProof/>
                <w:sz w:val="28"/>
              </w:rPr>
              <w:t>1728</w:t>
            </w:r>
          </w:p>
        </w:tc>
        <w:tc>
          <w:tcPr>
            <w:tcW w:w="709" w:type="dxa"/>
          </w:tcPr>
          <w:p w14:paraId="17D16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0C0BA8" w14:textId="77777777" w:rsidR="001E41F3" w:rsidRPr="00410371" w:rsidRDefault="00847D1E" w:rsidP="00E13F3D">
            <w:pPr>
              <w:pStyle w:val="CRCoverPage"/>
              <w:spacing w:after="0"/>
              <w:jc w:val="center"/>
              <w:rPr>
                <w:b/>
                <w:noProof/>
              </w:rPr>
            </w:pPr>
            <w:r>
              <w:rPr>
                <w:b/>
                <w:noProof/>
                <w:sz w:val="28"/>
              </w:rPr>
              <w:t>-</w:t>
            </w:r>
          </w:p>
        </w:tc>
        <w:tc>
          <w:tcPr>
            <w:tcW w:w="2410" w:type="dxa"/>
          </w:tcPr>
          <w:p w14:paraId="042804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538F3D" w14:textId="7D9155D2" w:rsidR="001E41F3" w:rsidRPr="00410371" w:rsidRDefault="00EC7FB8">
            <w:pPr>
              <w:pStyle w:val="CRCoverPage"/>
              <w:spacing w:after="0"/>
              <w:jc w:val="center"/>
              <w:rPr>
                <w:noProof/>
                <w:sz w:val="28"/>
              </w:rPr>
            </w:pPr>
            <w:r>
              <w:rPr>
                <w:b/>
                <w:noProof/>
                <w:sz w:val="28"/>
              </w:rPr>
              <w:t>16.1</w:t>
            </w:r>
            <w:r w:rsidR="00847D1E">
              <w:rPr>
                <w:b/>
                <w:noProof/>
                <w:sz w:val="28"/>
              </w:rPr>
              <w:t>.0</w:t>
            </w:r>
          </w:p>
        </w:tc>
        <w:tc>
          <w:tcPr>
            <w:tcW w:w="143" w:type="dxa"/>
            <w:tcBorders>
              <w:right w:val="single" w:sz="4" w:space="0" w:color="auto"/>
            </w:tcBorders>
          </w:tcPr>
          <w:p w14:paraId="36AAD547" w14:textId="77777777" w:rsidR="001E41F3" w:rsidRDefault="001E41F3">
            <w:pPr>
              <w:pStyle w:val="CRCoverPage"/>
              <w:spacing w:after="0"/>
              <w:rPr>
                <w:noProof/>
              </w:rPr>
            </w:pPr>
          </w:p>
        </w:tc>
      </w:tr>
      <w:tr w:rsidR="001E41F3" w14:paraId="52800593" w14:textId="77777777" w:rsidTr="00547111">
        <w:tc>
          <w:tcPr>
            <w:tcW w:w="9641" w:type="dxa"/>
            <w:gridSpan w:val="9"/>
            <w:tcBorders>
              <w:left w:val="single" w:sz="4" w:space="0" w:color="auto"/>
              <w:right w:val="single" w:sz="4" w:space="0" w:color="auto"/>
            </w:tcBorders>
          </w:tcPr>
          <w:p w14:paraId="6333BA54" w14:textId="77777777" w:rsidR="001E41F3" w:rsidRDefault="001E41F3">
            <w:pPr>
              <w:pStyle w:val="CRCoverPage"/>
              <w:spacing w:after="0"/>
              <w:rPr>
                <w:noProof/>
              </w:rPr>
            </w:pPr>
          </w:p>
        </w:tc>
      </w:tr>
      <w:tr w:rsidR="001E41F3" w14:paraId="2CCC5EA0" w14:textId="77777777" w:rsidTr="00547111">
        <w:tc>
          <w:tcPr>
            <w:tcW w:w="9641" w:type="dxa"/>
            <w:gridSpan w:val="9"/>
            <w:tcBorders>
              <w:top w:val="single" w:sz="4" w:space="0" w:color="auto"/>
            </w:tcBorders>
          </w:tcPr>
          <w:p w14:paraId="1462C9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9AD04DC" w14:textId="77777777" w:rsidTr="00547111">
        <w:tc>
          <w:tcPr>
            <w:tcW w:w="9641" w:type="dxa"/>
            <w:gridSpan w:val="9"/>
          </w:tcPr>
          <w:p w14:paraId="3756D819" w14:textId="77777777" w:rsidR="001E41F3" w:rsidRDefault="001E41F3">
            <w:pPr>
              <w:pStyle w:val="CRCoverPage"/>
              <w:spacing w:after="0"/>
              <w:rPr>
                <w:noProof/>
                <w:sz w:val="8"/>
                <w:szCs w:val="8"/>
              </w:rPr>
            </w:pPr>
          </w:p>
        </w:tc>
      </w:tr>
    </w:tbl>
    <w:p w14:paraId="1DA0343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9A25D7" w14:textId="77777777" w:rsidTr="00A7671C">
        <w:tc>
          <w:tcPr>
            <w:tcW w:w="2835" w:type="dxa"/>
          </w:tcPr>
          <w:p w14:paraId="26007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4C7F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6A0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19DB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E562B" w14:textId="77777777" w:rsidR="00F25D98" w:rsidRDefault="00085BB2" w:rsidP="001E41F3">
            <w:pPr>
              <w:pStyle w:val="CRCoverPage"/>
              <w:spacing w:after="0"/>
              <w:jc w:val="center"/>
              <w:rPr>
                <w:b/>
                <w:caps/>
                <w:noProof/>
                <w:lang w:eastAsia="ja-JP"/>
              </w:rPr>
            </w:pPr>
            <w:r>
              <w:rPr>
                <w:rFonts w:hint="eastAsia"/>
                <w:b/>
                <w:caps/>
                <w:noProof/>
                <w:lang w:eastAsia="ja-JP"/>
              </w:rPr>
              <w:t>X</w:t>
            </w:r>
          </w:p>
        </w:tc>
        <w:tc>
          <w:tcPr>
            <w:tcW w:w="2126" w:type="dxa"/>
          </w:tcPr>
          <w:p w14:paraId="470C77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1A3CD" w14:textId="77777777" w:rsidR="00F25D98" w:rsidRDefault="00847D1E" w:rsidP="001E41F3">
            <w:pPr>
              <w:pStyle w:val="CRCoverPage"/>
              <w:spacing w:after="0"/>
              <w:jc w:val="center"/>
              <w:rPr>
                <w:b/>
                <w:caps/>
                <w:noProof/>
              </w:rPr>
            </w:pPr>
            <w:r>
              <w:rPr>
                <w:b/>
                <w:caps/>
                <w:noProof/>
              </w:rPr>
              <w:t>X</w:t>
            </w:r>
          </w:p>
        </w:tc>
        <w:tc>
          <w:tcPr>
            <w:tcW w:w="1418" w:type="dxa"/>
            <w:tcBorders>
              <w:left w:val="nil"/>
            </w:tcBorders>
          </w:tcPr>
          <w:p w14:paraId="70D5CE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0CB75" w14:textId="77777777" w:rsidR="00F25D98" w:rsidRDefault="00F25D98" w:rsidP="001E41F3">
            <w:pPr>
              <w:pStyle w:val="CRCoverPage"/>
              <w:spacing w:after="0"/>
              <w:jc w:val="center"/>
              <w:rPr>
                <w:b/>
                <w:bCs/>
                <w:caps/>
                <w:noProof/>
              </w:rPr>
            </w:pPr>
          </w:p>
        </w:tc>
      </w:tr>
    </w:tbl>
    <w:p w14:paraId="0FAA76E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A76E7D" w14:textId="77777777" w:rsidTr="00547111">
        <w:tc>
          <w:tcPr>
            <w:tcW w:w="9640" w:type="dxa"/>
            <w:gridSpan w:val="11"/>
          </w:tcPr>
          <w:p w14:paraId="199F8469" w14:textId="77777777" w:rsidR="001E41F3" w:rsidRDefault="001E41F3">
            <w:pPr>
              <w:pStyle w:val="CRCoverPage"/>
              <w:spacing w:after="0"/>
              <w:rPr>
                <w:noProof/>
                <w:sz w:val="8"/>
                <w:szCs w:val="8"/>
              </w:rPr>
            </w:pPr>
          </w:p>
        </w:tc>
      </w:tr>
      <w:tr w:rsidR="001E41F3" w14:paraId="008CD31C" w14:textId="77777777" w:rsidTr="00547111">
        <w:tc>
          <w:tcPr>
            <w:tcW w:w="1843" w:type="dxa"/>
            <w:tcBorders>
              <w:top w:val="single" w:sz="4" w:space="0" w:color="auto"/>
              <w:left w:val="single" w:sz="4" w:space="0" w:color="auto"/>
            </w:tcBorders>
          </w:tcPr>
          <w:p w14:paraId="0D4669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5121DC" w14:textId="77777777" w:rsidR="001E41F3" w:rsidRDefault="00134E73" w:rsidP="00847D1E">
            <w:pPr>
              <w:pStyle w:val="CRCoverPage"/>
              <w:spacing w:after="0"/>
              <w:rPr>
                <w:noProof/>
              </w:rPr>
            </w:pPr>
            <w:r>
              <w:t xml:space="preserve">Clarification for </w:t>
            </w:r>
            <w:proofErr w:type="spellStart"/>
            <w:r>
              <w:t>measCycleSC</w:t>
            </w:r>
            <w:r w:rsidR="00847D1E">
              <w:t>ell</w:t>
            </w:r>
            <w:proofErr w:type="spellEnd"/>
            <w:r>
              <w:t xml:space="preserve"> in </w:t>
            </w:r>
            <w:proofErr w:type="spellStart"/>
            <w:r>
              <w:t>measObjectNR</w:t>
            </w:r>
            <w:proofErr w:type="spellEnd"/>
          </w:p>
        </w:tc>
      </w:tr>
      <w:tr w:rsidR="001E41F3" w14:paraId="2878D4A3" w14:textId="77777777" w:rsidTr="00547111">
        <w:tc>
          <w:tcPr>
            <w:tcW w:w="1843" w:type="dxa"/>
            <w:tcBorders>
              <w:left w:val="single" w:sz="4" w:space="0" w:color="auto"/>
            </w:tcBorders>
          </w:tcPr>
          <w:p w14:paraId="358B99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79D8A4" w14:textId="77777777" w:rsidR="001E41F3" w:rsidRDefault="001E41F3">
            <w:pPr>
              <w:pStyle w:val="CRCoverPage"/>
              <w:spacing w:after="0"/>
              <w:rPr>
                <w:noProof/>
                <w:sz w:val="8"/>
                <w:szCs w:val="8"/>
              </w:rPr>
            </w:pPr>
          </w:p>
        </w:tc>
      </w:tr>
      <w:tr w:rsidR="001E41F3" w14:paraId="4C302145" w14:textId="77777777" w:rsidTr="00547111">
        <w:tc>
          <w:tcPr>
            <w:tcW w:w="1843" w:type="dxa"/>
            <w:tcBorders>
              <w:left w:val="single" w:sz="4" w:space="0" w:color="auto"/>
            </w:tcBorders>
          </w:tcPr>
          <w:p w14:paraId="3E8228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90561" w14:textId="6A3B4BF6" w:rsidR="001E41F3" w:rsidRDefault="00134E73">
            <w:pPr>
              <w:pStyle w:val="CRCoverPage"/>
              <w:spacing w:after="0"/>
              <w:ind w:left="100"/>
              <w:rPr>
                <w:noProof/>
              </w:rPr>
            </w:pPr>
            <w:r>
              <w:t>NTTDOCOMO,</w:t>
            </w:r>
            <w:r w:rsidR="00847D1E">
              <w:t xml:space="preserve"> INC.</w:t>
            </w:r>
            <w:r w:rsidR="00AD58C4">
              <w:t>, Nokia, Nokia Shanghai Bell</w:t>
            </w:r>
            <w:r w:rsidR="00AB1FF0">
              <w:t>, Qualcomm</w:t>
            </w:r>
            <w:r w:rsidR="00667B77">
              <w:t xml:space="preserve"> Incorporated</w:t>
            </w:r>
          </w:p>
        </w:tc>
      </w:tr>
      <w:tr w:rsidR="001E41F3" w14:paraId="1C773D40" w14:textId="77777777" w:rsidTr="00547111">
        <w:tc>
          <w:tcPr>
            <w:tcW w:w="1843" w:type="dxa"/>
            <w:tcBorders>
              <w:left w:val="single" w:sz="4" w:space="0" w:color="auto"/>
            </w:tcBorders>
          </w:tcPr>
          <w:p w14:paraId="6D79356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26205" w14:textId="0227230B" w:rsidR="001E41F3" w:rsidRDefault="00847D1E" w:rsidP="00547111">
            <w:pPr>
              <w:pStyle w:val="CRCoverPage"/>
              <w:spacing w:after="0"/>
              <w:ind w:left="100"/>
              <w:rPr>
                <w:noProof/>
              </w:rPr>
            </w:pPr>
            <w:r>
              <w:t>R2</w:t>
            </w:r>
          </w:p>
        </w:tc>
      </w:tr>
      <w:tr w:rsidR="001E41F3" w14:paraId="1E7C97D6" w14:textId="77777777" w:rsidTr="00547111">
        <w:tc>
          <w:tcPr>
            <w:tcW w:w="1843" w:type="dxa"/>
            <w:tcBorders>
              <w:left w:val="single" w:sz="4" w:space="0" w:color="auto"/>
            </w:tcBorders>
          </w:tcPr>
          <w:p w14:paraId="257575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1C15C9" w14:textId="77777777" w:rsidR="001E41F3" w:rsidRDefault="001E41F3">
            <w:pPr>
              <w:pStyle w:val="CRCoverPage"/>
              <w:spacing w:after="0"/>
              <w:rPr>
                <w:noProof/>
                <w:sz w:val="8"/>
                <w:szCs w:val="8"/>
              </w:rPr>
            </w:pPr>
          </w:p>
        </w:tc>
      </w:tr>
      <w:tr w:rsidR="001E41F3" w14:paraId="271C8A90" w14:textId="77777777" w:rsidTr="00547111">
        <w:tc>
          <w:tcPr>
            <w:tcW w:w="1843" w:type="dxa"/>
            <w:tcBorders>
              <w:left w:val="single" w:sz="4" w:space="0" w:color="auto"/>
            </w:tcBorders>
          </w:tcPr>
          <w:p w14:paraId="2CD9C2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F79B90" w14:textId="77777777" w:rsidR="001E41F3" w:rsidRDefault="00134E73">
            <w:pPr>
              <w:pStyle w:val="CRCoverPage"/>
              <w:spacing w:after="0"/>
              <w:ind w:left="100"/>
              <w:rPr>
                <w:noProof/>
              </w:rPr>
            </w:pPr>
            <w:r w:rsidRPr="00755B80">
              <w:rPr>
                <w:noProof/>
              </w:rPr>
              <w:t>NR_newRAT-Core</w:t>
            </w:r>
          </w:p>
        </w:tc>
        <w:tc>
          <w:tcPr>
            <w:tcW w:w="567" w:type="dxa"/>
            <w:tcBorders>
              <w:left w:val="nil"/>
            </w:tcBorders>
          </w:tcPr>
          <w:p w14:paraId="0E17A76D" w14:textId="77777777" w:rsidR="001E41F3" w:rsidRDefault="001E41F3">
            <w:pPr>
              <w:pStyle w:val="CRCoverPage"/>
              <w:spacing w:after="0"/>
              <w:ind w:right="100"/>
              <w:rPr>
                <w:noProof/>
              </w:rPr>
            </w:pPr>
          </w:p>
        </w:tc>
        <w:tc>
          <w:tcPr>
            <w:tcW w:w="1417" w:type="dxa"/>
            <w:gridSpan w:val="3"/>
            <w:tcBorders>
              <w:left w:val="nil"/>
            </w:tcBorders>
          </w:tcPr>
          <w:p w14:paraId="3C7EB8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2E733" w14:textId="77777777" w:rsidR="001E41F3" w:rsidRDefault="00847D1E">
            <w:pPr>
              <w:pStyle w:val="CRCoverPage"/>
              <w:spacing w:after="0"/>
              <w:ind w:left="100"/>
              <w:rPr>
                <w:noProof/>
              </w:rPr>
            </w:pPr>
            <w:r>
              <w:rPr>
                <w:noProof/>
              </w:rPr>
              <w:t>2020-08-10</w:t>
            </w:r>
          </w:p>
        </w:tc>
      </w:tr>
      <w:tr w:rsidR="001E41F3" w14:paraId="35F436DA" w14:textId="77777777" w:rsidTr="00547111">
        <w:tc>
          <w:tcPr>
            <w:tcW w:w="1843" w:type="dxa"/>
            <w:tcBorders>
              <w:left w:val="single" w:sz="4" w:space="0" w:color="auto"/>
            </w:tcBorders>
          </w:tcPr>
          <w:p w14:paraId="0CFC7388" w14:textId="77777777" w:rsidR="001E41F3" w:rsidRDefault="001E41F3">
            <w:pPr>
              <w:pStyle w:val="CRCoverPage"/>
              <w:spacing w:after="0"/>
              <w:rPr>
                <w:b/>
                <w:i/>
                <w:noProof/>
                <w:sz w:val="8"/>
                <w:szCs w:val="8"/>
              </w:rPr>
            </w:pPr>
          </w:p>
        </w:tc>
        <w:tc>
          <w:tcPr>
            <w:tcW w:w="1986" w:type="dxa"/>
            <w:gridSpan w:val="4"/>
          </w:tcPr>
          <w:p w14:paraId="4BE8EB3E" w14:textId="77777777" w:rsidR="001E41F3" w:rsidRDefault="001E41F3">
            <w:pPr>
              <w:pStyle w:val="CRCoverPage"/>
              <w:spacing w:after="0"/>
              <w:rPr>
                <w:noProof/>
                <w:sz w:val="8"/>
                <w:szCs w:val="8"/>
              </w:rPr>
            </w:pPr>
          </w:p>
        </w:tc>
        <w:tc>
          <w:tcPr>
            <w:tcW w:w="2267" w:type="dxa"/>
            <w:gridSpan w:val="2"/>
          </w:tcPr>
          <w:p w14:paraId="41958443" w14:textId="77777777" w:rsidR="001E41F3" w:rsidRDefault="001E41F3">
            <w:pPr>
              <w:pStyle w:val="CRCoverPage"/>
              <w:spacing w:after="0"/>
              <w:rPr>
                <w:noProof/>
                <w:sz w:val="8"/>
                <w:szCs w:val="8"/>
              </w:rPr>
            </w:pPr>
          </w:p>
        </w:tc>
        <w:tc>
          <w:tcPr>
            <w:tcW w:w="1417" w:type="dxa"/>
            <w:gridSpan w:val="3"/>
          </w:tcPr>
          <w:p w14:paraId="1FFFD6E8" w14:textId="77777777" w:rsidR="001E41F3" w:rsidRDefault="001E41F3">
            <w:pPr>
              <w:pStyle w:val="CRCoverPage"/>
              <w:spacing w:after="0"/>
              <w:rPr>
                <w:noProof/>
                <w:sz w:val="8"/>
                <w:szCs w:val="8"/>
              </w:rPr>
            </w:pPr>
          </w:p>
        </w:tc>
        <w:tc>
          <w:tcPr>
            <w:tcW w:w="2127" w:type="dxa"/>
            <w:tcBorders>
              <w:right w:val="single" w:sz="4" w:space="0" w:color="auto"/>
            </w:tcBorders>
          </w:tcPr>
          <w:p w14:paraId="34E45095" w14:textId="77777777" w:rsidR="001E41F3" w:rsidRDefault="001E41F3">
            <w:pPr>
              <w:pStyle w:val="CRCoverPage"/>
              <w:spacing w:after="0"/>
              <w:rPr>
                <w:noProof/>
                <w:sz w:val="8"/>
                <w:szCs w:val="8"/>
              </w:rPr>
            </w:pPr>
          </w:p>
        </w:tc>
      </w:tr>
      <w:tr w:rsidR="001E41F3" w14:paraId="0EC3E746" w14:textId="77777777" w:rsidTr="00547111">
        <w:trPr>
          <w:cantSplit/>
        </w:trPr>
        <w:tc>
          <w:tcPr>
            <w:tcW w:w="1843" w:type="dxa"/>
            <w:tcBorders>
              <w:left w:val="single" w:sz="4" w:space="0" w:color="auto"/>
            </w:tcBorders>
          </w:tcPr>
          <w:p w14:paraId="74E911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4000FB" w14:textId="3B156230" w:rsidR="001E41F3" w:rsidRDefault="00E1697A" w:rsidP="00D24991">
            <w:pPr>
              <w:pStyle w:val="CRCoverPage"/>
              <w:spacing w:after="0"/>
              <w:ind w:left="100" w:right="-609"/>
              <w:rPr>
                <w:b/>
                <w:noProof/>
              </w:rPr>
            </w:pPr>
            <w:r>
              <w:rPr>
                <w:b/>
                <w:noProof/>
              </w:rPr>
              <w:t>A</w:t>
            </w:r>
          </w:p>
        </w:tc>
        <w:tc>
          <w:tcPr>
            <w:tcW w:w="3402" w:type="dxa"/>
            <w:gridSpan w:val="5"/>
            <w:tcBorders>
              <w:left w:val="nil"/>
            </w:tcBorders>
          </w:tcPr>
          <w:p w14:paraId="2E726E55" w14:textId="77777777" w:rsidR="001E41F3" w:rsidRDefault="001E41F3">
            <w:pPr>
              <w:pStyle w:val="CRCoverPage"/>
              <w:spacing w:after="0"/>
              <w:rPr>
                <w:noProof/>
              </w:rPr>
            </w:pPr>
          </w:p>
        </w:tc>
        <w:tc>
          <w:tcPr>
            <w:tcW w:w="1417" w:type="dxa"/>
            <w:gridSpan w:val="3"/>
            <w:tcBorders>
              <w:left w:val="nil"/>
            </w:tcBorders>
          </w:tcPr>
          <w:p w14:paraId="76FF81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7345" w14:textId="4091A40D" w:rsidR="001E41F3" w:rsidRDefault="00847D1E">
            <w:pPr>
              <w:pStyle w:val="CRCoverPage"/>
              <w:spacing w:after="0"/>
              <w:ind w:left="100"/>
              <w:rPr>
                <w:noProof/>
              </w:rPr>
            </w:pPr>
            <w:r>
              <w:rPr>
                <w:noProof/>
              </w:rPr>
              <w:t>Rel-1</w:t>
            </w:r>
            <w:r w:rsidR="00EC7FB8">
              <w:rPr>
                <w:noProof/>
              </w:rPr>
              <w:t>6</w:t>
            </w:r>
          </w:p>
        </w:tc>
      </w:tr>
      <w:tr w:rsidR="001E41F3" w14:paraId="11DE914D" w14:textId="77777777" w:rsidTr="00547111">
        <w:tc>
          <w:tcPr>
            <w:tcW w:w="1843" w:type="dxa"/>
            <w:tcBorders>
              <w:left w:val="single" w:sz="4" w:space="0" w:color="auto"/>
              <w:bottom w:val="single" w:sz="4" w:space="0" w:color="auto"/>
            </w:tcBorders>
          </w:tcPr>
          <w:p w14:paraId="0C8C2DAB" w14:textId="77777777" w:rsidR="001E41F3" w:rsidRDefault="001E41F3">
            <w:pPr>
              <w:pStyle w:val="CRCoverPage"/>
              <w:spacing w:after="0"/>
              <w:rPr>
                <w:b/>
                <w:i/>
                <w:noProof/>
              </w:rPr>
            </w:pPr>
          </w:p>
        </w:tc>
        <w:tc>
          <w:tcPr>
            <w:tcW w:w="4677" w:type="dxa"/>
            <w:gridSpan w:val="8"/>
            <w:tcBorders>
              <w:bottom w:val="single" w:sz="4" w:space="0" w:color="auto"/>
            </w:tcBorders>
          </w:tcPr>
          <w:p w14:paraId="78C0A64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B8C6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9547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5CA8BC" w14:textId="77777777" w:rsidTr="00547111">
        <w:tc>
          <w:tcPr>
            <w:tcW w:w="1843" w:type="dxa"/>
          </w:tcPr>
          <w:p w14:paraId="2278EF8C" w14:textId="77777777" w:rsidR="001E41F3" w:rsidRDefault="001E41F3">
            <w:pPr>
              <w:pStyle w:val="CRCoverPage"/>
              <w:spacing w:after="0"/>
              <w:rPr>
                <w:b/>
                <w:i/>
                <w:noProof/>
                <w:sz w:val="8"/>
                <w:szCs w:val="8"/>
              </w:rPr>
            </w:pPr>
          </w:p>
        </w:tc>
        <w:tc>
          <w:tcPr>
            <w:tcW w:w="7797" w:type="dxa"/>
            <w:gridSpan w:val="10"/>
          </w:tcPr>
          <w:p w14:paraId="148A86A8" w14:textId="77777777" w:rsidR="001E41F3" w:rsidRDefault="001E41F3">
            <w:pPr>
              <w:pStyle w:val="CRCoverPage"/>
              <w:spacing w:after="0"/>
              <w:rPr>
                <w:noProof/>
                <w:sz w:val="8"/>
                <w:szCs w:val="8"/>
              </w:rPr>
            </w:pPr>
          </w:p>
        </w:tc>
      </w:tr>
      <w:tr w:rsidR="001E41F3" w14:paraId="5BCD3B2E" w14:textId="77777777" w:rsidTr="00547111">
        <w:tc>
          <w:tcPr>
            <w:tcW w:w="2694" w:type="dxa"/>
            <w:gridSpan w:val="2"/>
            <w:tcBorders>
              <w:top w:val="single" w:sz="4" w:space="0" w:color="auto"/>
              <w:left w:val="single" w:sz="4" w:space="0" w:color="auto"/>
            </w:tcBorders>
          </w:tcPr>
          <w:p w14:paraId="7AC1F5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930AC" w14:textId="6D5B92CC" w:rsidR="001E41F3" w:rsidRDefault="00134E73">
            <w:pPr>
              <w:pStyle w:val="CRCoverPage"/>
              <w:spacing w:after="0"/>
              <w:ind w:left="100"/>
              <w:rPr>
                <w:noProof/>
                <w:lang w:eastAsia="ja-JP"/>
              </w:rPr>
            </w:pPr>
            <w:r>
              <w:rPr>
                <w:noProof/>
                <w:lang w:eastAsia="ja-JP"/>
              </w:rPr>
              <w:t xml:space="preserve">When parameter measCycleSCell was introduced in NR spec, the scenario is explicily considered for NR standalone CA case (R2-1813276). While in current field description of measCycleSCell, </w:t>
            </w:r>
            <w:r w:rsidR="00B87602">
              <w:rPr>
                <w:noProof/>
                <w:lang w:eastAsia="ja-JP"/>
              </w:rPr>
              <w:t xml:space="preserve">it states gNB </w:t>
            </w:r>
            <w:r w:rsidR="00B87602" w:rsidRPr="00B87602">
              <w:rPr>
                <w:noProof/>
                <w:lang w:eastAsia="ja-JP"/>
              </w:rPr>
              <w:t>configures the parameter whenever an SCell is configured on the frequency indicated by the measObjectNR</w:t>
            </w:r>
            <w:r w:rsidRPr="00134E73">
              <w:rPr>
                <w:noProof/>
                <w:lang w:eastAsia="ja-JP"/>
              </w:rPr>
              <w:t>,</w:t>
            </w:r>
            <w:r w:rsidR="00B87602" w:rsidRPr="00B87602">
              <w:rPr>
                <w:noProof/>
                <w:lang w:eastAsia="ja-JP"/>
              </w:rPr>
              <w:t>but the field may also be signalled when an SCell is not configured</w:t>
            </w:r>
            <w:r w:rsidR="00B87602">
              <w:rPr>
                <w:noProof/>
                <w:lang w:eastAsia="ja-JP"/>
              </w:rPr>
              <w:t xml:space="preserve">, the wording is ambigous and not clear what is the condition for measCycleSCell configuration. Also, there is </w:t>
            </w:r>
            <w:r>
              <w:rPr>
                <w:noProof/>
                <w:lang w:eastAsia="ja-JP"/>
              </w:rPr>
              <w:t>st</w:t>
            </w:r>
            <w:r w:rsidR="00B40D15">
              <w:rPr>
                <w:noProof/>
                <w:lang w:eastAsia="ja-JP"/>
              </w:rPr>
              <w:t>ill no discussion yet whether this rule</w:t>
            </w:r>
            <w:r w:rsidR="00B87602">
              <w:rPr>
                <w:noProof/>
                <w:lang w:eastAsia="ja-JP"/>
              </w:rPr>
              <w:t xml:space="preserve"> is also applicable when only P</w:t>
            </w:r>
            <w:r>
              <w:rPr>
                <w:noProof/>
                <w:lang w:eastAsia="ja-JP"/>
              </w:rPr>
              <w:t>SCell</w:t>
            </w:r>
            <w:r w:rsidR="00B87602">
              <w:rPr>
                <w:noProof/>
                <w:lang w:eastAsia="ja-JP"/>
              </w:rPr>
              <w:t xml:space="preserve"> is configured in the NR part for EN-DC</w:t>
            </w:r>
            <w:r>
              <w:rPr>
                <w:noProof/>
                <w:lang w:eastAsia="ja-JP"/>
              </w:rPr>
              <w:t xml:space="preserve">. </w:t>
            </w:r>
          </w:p>
        </w:tc>
      </w:tr>
      <w:tr w:rsidR="001E41F3" w14:paraId="7B22033E" w14:textId="77777777" w:rsidTr="00547111">
        <w:tc>
          <w:tcPr>
            <w:tcW w:w="2694" w:type="dxa"/>
            <w:gridSpan w:val="2"/>
            <w:tcBorders>
              <w:left w:val="single" w:sz="4" w:space="0" w:color="auto"/>
            </w:tcBorders>
          </w:tcPr>
          <w:p w14:paraId="6B6447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281E60" w14:textId="77777777" w:rsidR="001E41F3" w:rsidRDefault="001E41F3">
            <w:pPr>
              <w:pStyle w:val="CRCoverPage"/>
              <w:spacing w:after="0"/>
              <w:rPr>
                <w:noProof/>
                <w:sz w:val="8"/>
                <w:szCs w:val="8"/>
              </w:rPr>
            </w:pPr>
          </w:p>
        </w:tc>
      </w:tr>
      <w:tr w:rsidR="001E41F3" w14:paraId="2F7282C0" w14:textId="77777777" w:rsidTr="00547111">
        <w:tc>
          <w:tcPr>
            <w:tcW w:w="2694" w:type="dxa"/>
            <w:gridSpan w:val="2"/>
            <w:tcBorders>
              <w:left w:val="single" w:sz="4" w:space="0" w:color="auto"/>
            </w:tcBorders>
          </w:tcPr>
          <w:p w14:paraId="62E34E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2F819" w14:textId="61513C70" w:rsidR="00AC191E" w:rsidRDefault="00AC191E" w:rsidP="00AC191E">
            <w:pPr>
              <w:pStyle w:val="CRCoverPage"/>
              <w:spacing w:after="0"/>
              <w:ind w:left="100"/>
              <w:rPr>
                <w:noProof/>
                <w:lang w:eastAsia="ja-JP"/>
              </w:rPr>
            </w:pPr>
            <w:r>
              <w:rPr>
                <w:rFonts w:hint="eastAsia"/>
                <w:noProof/>
                <w:lang w:eastAsia="ja-JP"/>
              </w:rPr>
              <w:t xml:space="preserve">Add clarification that </w:t>
            </w:r>
            <w:r w:rsidR="00B87602" w:rsidRPr="00B87602">
              <w:rPr>
                <w:noProof/>
                <w:lang w:eastAsia="ja-JP"/>
              </w:rPr>
              <w:t>gNB configures the parameter whenever an SCell is configured on the frequency indicated by the measObjectNR. For EN-DC, gNB need not configure this parameter if only PSC</w:t>
            </w:r>
            <w:r w:rsidR="00D4174D">
              <w:rPr>
                <w:noProof/>
                <w:lang w:eastAsia="ja-JP"/>
              </w:rPr>
              <w:t>ell is configured</w:t>
            </w:r>
            <w:r w:rsidR="00B87602" w:rsidRPr="00B87602">
              <w:rPr>
                <w:noProof/>
                <w:lang w:eastAsia="ja-JP"/>
              </w:rPr>
              <w:t>.</w:t>
            </w:r>
          </w:p>
          <w:p w14:paraId="31BCA813" w14:textId="77777777" w:rsidR="00B87602" w:rsidRDefault="00B87602" w:rsidP="00AC191E">
            <w:pPr>
              <w:pStyle w:val="CRCoverPage"/>
              <w:spacing w:after="0"/>
              <w:ind w:left="100"/>
              <w:rPr>
                <w:noProof/>
                <w:lang w:eastAsia="ja-JP"/>
              </w:rPr>
            </w:pPr>
          </w:p>
          <w:p w14:paraId="3404A349" w14:textId="77777777" w:rsidR="00AC191E" w:rsidRPr="009A158D" w:rsidRDefault="00AC191E" w:rsidP="00AC191E">
            <w:pPr>
              <w:pStyle w:val="CRCoverPage"/>
              <w:spacing w:after="0"/>
              <w:ind w:left="100"/>
              <w:rPr>
                <w:b/>
                <w:noProof/>
              </w:rPr>
            </w:pPr>
            <w:r w:rsidRPr="009A158D">
              <w:rPr>
                <w:b/>
                <w:noProof/>
              </w:rPr>
              <w:t>Impact Analysis</w:t>
            </w:r>
          </w:p>
          <w:p w14:paraId="30F8F6F2" w14:textId="77777777" w:rsidR="00AC191E" w:rsidRDefault="00AC191E" w:rsidP="00AC191E">
            <w:pPr>
              <w:pStyle w:val="CRCoverPage"/>
              <w:spacing w:after="0"/>
              <w:ind w:left="100"/>
              <w:rPr>
                <w:noProof/>
                <w:lang w:val="en-US" w:eastAsia="zh-CN"/>
              </w:rPr>
            </w:pPr>
            <w:r w:rsidRPr="00546312">
              <w:rPr>
                <w:rFonts w:hint="eastAsia"/>
                <w:noProof/>
                <w:lang w:val="en-US" w:eastAsia="zh-CN"/>
              </w:rPr>
              <w:t xml:space="preserve">Impacted 5G architecture options: </w:t>
            </w:r>
          </w:p>
          <w:p w14:paraId="5A266A12" w14:textId="77777777" w:rsidR="00AC191E" w:rsidRPr="00546312" w:rsidRDefault="00AC191E" w:rsidP="00AC191E">
            <w:pPr>
              <w:pStyle w:val="CRCoverPage"/>
              <w:spacing w:after="0"/>
              <w:ind w:left="100"/>
              <w:rPr>
                <w:noProof/>
                <w:lang w:val="en-US" w:eastAsia="zh-CN"/>
              </w:rPr>
            </w:pPr>
            <w:r>
              <w:t>EN-DC</w:t>
            </w:r>
          </w:p>
          <w:p w14:paraId="0EC00B4F" w14:textId="77777777" w:rsidR="00AC191E" w:rsidRDefault="00AC191E" w:rsidP="00AC191E">
            <w:pPr>
              <w:pStyle w:val="CRCoverPage"/>
              <w:spacing w:after="0"/>
              <w:ind w:left="100"/>
              <w:rPr>
                <w:noProof/>
                <w:u w:val="single"/>
              </w:rPr>
            </w:pPr>
          </w:p>
          <w:p w14:paraId="787E9636" w14:textId="77777777" w:rsidR="00AC191E" w:rsidRPr="00477F75" w:rsidRDefault="00AC191E" w:rsidP="00AC191E">
            <w:pPr>
              <w:pStyle w:val="CRCoverPage"/>
              <w:spacing w:after="0"/>
              <w:ind w:left="100"/>
              <w:rPr>
                <w:noProof/>
                <w:u w:val="single"/>
              </w:rPr>
            </w:pPr>
            <w:r w:rsidRPr="00477F75">
              <w:rPr>
                <w:noProof/>
                <w:u w:val="single"/>
              </w:rPr>
              <w:t>Impacted functionality:</w:t>
            </w:r>
          </w:p>
          <w:p w14:paraId="2B557E85" w14:textId="77777777" w:rsidR="00AC191E" w:rsidRDefault="00AC191E" w:rsidP="00AC191E">
            <w:pPr>
              <w:pStyle w:val="CRCoverPage"/>
              <w:spacing w:after="0"/>
              <w:ind w:left="100"/>
              <w:rPr>
                <w:noProof/>
                <w:lang w:eastAsia="ja-JP"/>
              </w:rPr>
            </w:pPr>
            <w:proofErr w:type="spellStart"/>
            <w:r>
              <w:rPr>
                <w:rFonts w:hint="eastAsia"/>
                <w:kern w:val="2"/>
                <w:lang w:eastAsia="ja-JP"/>
              </w:rPr>
              <w:t>measCycleSCell</w:t>
            </w:r>
            <w:proofErr w:type="spellEnd"/>
            <w:r>
              <w:rPr>
                <w:rFonts w:hint="eastAsia"/>
                <w:kern w:val="2"/>
                <w:lang w:eastAsia="ja-JP"/>
              </w:rPr>
              <w:t xml:space="preserve"> </w:t>
            </w:r>
          </w:p>
          <w:p w14:paraId="09E3732F" w14:textId="77777777" w:rsidR="00AC191E" w:rsidRPr="00477F75" w:rsidRDefault="00AC191E" w:rsidP="00AC191E">
            <w:pPr>
              <w:pStyle w:val="CRCoverPage"/>
              <w:spacing w:after="0"/>
              <w:ind w:left="100"/>
              <w:rPr>
                <w:noProof/>
              </w:rPr>
            </w:pPr>
          </w:p>
          <w:p w14:paraId="75C694C2" w14:textId="77777777" w:rsidR="00AC191E" w:rsidRPr="00477F75" w:rsidRDefault="00AC191E" w:rsidP="00AC191E">
            <w:pPr>
              <w:pStyle w:val="CRCoverPage"/>
              <w:spacing w:after="0"/>
              <w:ind w:left="100"/>
              <w:rPr>
                <w:noProof/>
                <w:u w:val="single"/>
              </w:rPr>
            </w:pPr>
            <w:r w:rsidRPr="00477F75">
              <w:rPr>
                <w:noProof/>
                <w:u w:val="single"/>
              </w:rPr>
              <w:t>Inter-operability:</w:t>
            </w:r>
          </w:p>
          <w:p w14:paraId="5E45C9A4" w14:textId="45786879" w:rsidR="00AC191E" w:rsidRDefault="00AC191E" w:rsidP="00AC191E">
            <w:pPr>
              <w:pStyle w:val="CRCoverPage"/>
              <w:rPr>
                <w:lang w:eastAsia="zh-CN"/>
              </w:rPr>
            </w:pPr>
            <w:r>
              <w:rPr>
                <w:lang w:eastAsia="zh-CN"/>
              </w:rPr>
              <w:t>1.</w:t>
            </w:r>
            <w:r>
              <w:rPr>
                <w:lang w:eastAsia="zh-CN"/>
              </w:rPr>
              <w:tab/>
              <w:t xml:space="preserve">  </w:t>
            </w:r>
            <w:r w:rsidRPr="00377BCE">
              <w:rPr>
                <w:lang w:eastAsia="zh-CN"/>
              </w:rPr>
              <w:t>I</w:t>
            </w:r>
            <w:r w:rsidRPr="00C471DB">
              <w:rPr>
                <w:lang w:eastAsia="zh-CN"/>
              </w:rPr>
              <w:t>f the network is implemented accordin</w:t>
            </w:r>
            <w:r>
              <w:rPr>
                <w:lang w:eastAsia="zh-CN"/>
              </w:rPr>
              <w:t xml:space="preserve">g to the CR and the UE is not, there is an inter-operability problem, since network </w:t>
            </w:r>
            <w:r w:rsidR="00085BB2">
              <w:rPr>
                <w:lang w:eastAsia="zh-CN"/>
              </w:rPr>
              <w:t xml:space="preserve">need </w:t>
            </w:r>
            <w:r>
              <w:rPr>
                <w:lang w:eastAsia="zh-CN"/>
              </w:rPr>
              <w:t xml:space="preserve">not configure </w:t>
            </w:r>
            <w:proofErr w:type="spellStart"/>
            <w:r w:rsidRPr="00485F50">
              <w:rPr>
                <w:i/>
                <w:lang w:eastAsia="zh-CN"/>
              </w:rPr>
              <w:t>measCycleSCell</w:t>
            </w:r>
            <w:proofErr w:type="spellEnd"/>
            <w:r>
              <w:rPr>
                <w:lang w:eastAsia="zh-CN"/>
              </w:rPr>
              <w:t xml:space="preserve"> to UE, while UE assume the </w:t>
            </w:r>
            <w:proofErr w:type="spellStart"/>
            <w:r>
              <w:rPr>
                <w:lang w:eastAsia="zh-CN"/>
              </w:rPr>
              <w:t>netwok</w:t>
            </w:r>
            <w:proofErr w:type="spellEnd"/>
            <w:r>
              <w:rPr>
                <w:lang w:eastAsia="zh-CN"/>
              </w:rPr>
              <w:t xml:space="preserve"> shall always configure this parameter for </w:t>
            </w:r>
            <w:proofErr w:type="spellStart"/>
            <w:r>
              <w:rPr>
                <w:lang w:eastAsia="zh-CN"/>
              </w:rPr>
              <w:t>it.</w:t>
            </w:r>
            <w:r w:rsidR="00824B94">
              <w:rPr>
                <w:lang w:eastAsia="zh-CN"/>
              </w:rPr>
              <w:t>Thus</w:t>
            </w:r>
            <w:proofErr w:type="spellEnd"/>
            <w:r w:rsidR="00824B94">
              <w:rPr>
                <w:lang w:eastAsia="zh-CN"/>
              </w:rPr>
              <w:t xml:space="preserve">, UE cannot know the measurement period for deactivated </w:t>
            </w:r>
            <w:proofErr w:type="spellStart"/>
            <w:r w:rsidR="00824B94">
              <w:rPr>
                <w:lang w:eastAsia="zh-CN"/>
              </w:rPr>
              <w:t>SCell</w:t>
            </w:r>
            <w:proofErr w:type="spellEnd"/>
            <w:r w:rsidR="00824B94">
              <w:rPr>
                <w:lang w:eastAsia="zh-CN"/>
              </w:rPr>
              <w:t xml:space="preserve"> measurement or obey the measurement requirement of a SCC with a deactivated </w:t>
            </w:r>
            <w:proofErr w:type="spellStart"/>
            <w:r w:rsidR="00824B94">
              <w:rPr>
                <w:lang w:eastAsia="zh-CN"/>
              </w:rPr>
              <w:t>SCell</w:t>
            </w:r>
            <w:proofErr w:type="spellEnd"/>
            <w:r w:rsidR="00824B94">
              <w:rPr>
                <w:lang w:eastAsia="zh-CN"/>
              </w:rPr>
              <w:t>.</w:t>
            </w:r>
          </w:p>
          <w:p w14:paraId="36557976" w14:textId="77777777" w:rsidR="00AC191E" w:rsidRDefault="00AC191E" w:rsidP="00AC191E">
            <w:pPr>
              <w:pStyle w:val="CRCoverPage"/>
              <w:spacing w:after="0"/>
              <w:rPr>
                <w:noProof/>
                <w:lang w:eastAsia="ja-JP"/>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Pr>
                <w:lang w:eastAsia="zh-CN"/>
              </w:rPr>
              <w:t xml:space="preserve">there is no inter-operability problem, since the network shall always configure </w:t>
            </w:r>
            <w:r>
              <w:rPr>
                <w:lang w:eastAsia="zh-CN"/>
              </w:rPr>
              <w:lastRenderedPageBreak/>
              <w:t xml:space="preserve">the </w:t>
            </w:r>
            <w:proofErr w:type="spellStart"/>
            <w:r>
              <w:rPr>
                <w:lang w:eastAsia="zh-CN"/>
              </w:rPr>
              <w:t>the</w:t>
            </w:r>
            <w:proofErr w:type="spellEnd"/>
            <w:r>
              <w:rPr>
                <w:lang w:eastAsia="zh-CN"/>
              </w:rPr>
              <w:t xml:space="preserve"> </w:t>
            </w:r>
            <w:proofErr w:type="spellStart"/>
            <w:r w:rsidRPr="00485F50">
              <w:rPr>
                <w:rFonts w:hint="eastAsia"/>
                <w:i/>
                <w:kern w:val="2"/>
                <w:lang w:eastAsia="ja-JP"/>
              </w:rPr>
              <w:t>measCycleSCell</w:t>
            </w:r>
            <w:proofErr w:type="spellEnd"/>
            <w:r w:rsidR="00B40D15">
              <w:rPr>
                <w:lang w:eastAsia="zh-CN"/>
              </w:rPr>
              <w:t>, UE could ignore</w:t>
            </w:r>
            <w:r>
              <w:rPr>
                <w:lang w:eastAsia="zh-CN"/>
              </w:rPr>
              <w:t xml:space="preserve"> the parameter </w:t>
            </w:r>
            <w:r w:rsidRPr="00485F50">
              <w:rPr>
                <w:kern w:val="2"/>
                <w:lang w:eastAsia="ja-JP"/>
              </w:rPr>
              <w:t>configured by the network</w:t>
            </w:r>
            <w:r>
              <w:rPr>
                <w:rFonts w:hint="eastAsia"/>
                <w:kern w:val="2"/>
                <w:lang w:eastAsia="ja-JP"/>
              </w:rPr>
              <w:t>.</w:t>
            </w:r>
          </w:p>
          <w:p w14:paraId="08217864" w14:textId="77777777" w:rsidR="00392C25" w:rsidRPr="00AC191E" w:rsidRDefault="00392C25" w:rsidP="00392C25">
            <w:pPr>
              <w:pStyle w:val="CRCoverPage"/>
              <w:spacing w:after="0"/>
              <w:rPr>
                <w:lang w:eastAsia="zh-CN"/>
              </w:rPr>
            </w:pPr>
          </w:p>
          <w:p w14:paraId="0714439D" w14:textId="77777777" w:rsidR="00392C25" w:rsidRPr="00392C25" w:rsidRDefault="00392C25">
            <w:pPr>
              <w:pStyle w:val="CRCoverPage"/>
              <w:spacing w:after="0"/>
              <w:ind w:left="100"/>
              <w:rPr>
                <w:noProof/>
                <w:lang w:eastAsia="ja-JP"/>
              </w:rPr>
            </w:pPr>
          </w:p>
        </w:tc>
      </w:tr>
      <w:tr w:rsidR="001E41F3" w14:paraId="4E57B337" w14:textId="77777777" w:rsidTr="00547111">
        <w:tc>
          <w:tcPr>
            <w:tcW w:w="2694" w:type="dxa"/>
            <w:gridSpan w:val="2"/>
            <w:tcBorders>
              <w:left w:val="single" w:sz="4" w:space="0" w:color="auto"/>
            </w:tcBorders>
          </w:tcPr>
          <w:p w14:paraId="570ED9BD"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6FC40744" w14:textId="77777777" w:rsidR="001E41F3" w:rsidRDefault="001E41F3">
            <w:pPr>
              <w:pStyle w:val="CRCoverPage"/>
              <w:spacing w:after="0"/>
              <w:rPr>
                <w:noProof/>
                <w:sz w:val="8"/>
                <w:szCs w:val="8"/>
              </w:rPr>
            </w:pPr>
          </w:p>
        </w:tc>
      </w:tr>
      <w:tr w:rsidR="001E41F3" w14:paraId="189B3981" w14:textId="77777777" w:rsidTr="00547111">
        <w:tc>
          <w:tcPr>
            <w:tcW w:w="2694" w:type="dxa"/>
            <w:gridSpan w:val="2"/>
            <w:tcBorders>
              <w:left w:val="single" w:sz="4" w:space="0" w:color="auto"/>
              <w:bottom w:val="single" w:sz="4" w:space="0" w:color="auto"/>
            </w:tcBorders>
          </w:tcPr>
          <w:p w14:paraId="158314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44295" w14:textId="77777777" w:rsidR="001E41F3" w:rsidRPr="00134E73" w:rsidRDefault="00134E73">
            <w:pPr>
              <w:pStyle w:val="CRCoverPage"/>
              <w:spacing w:after="0"/>
              <w:ind w:left="100"/>
              <w:rPr>
                <w:noProof/>
                <w:lang w:eastAsia="ja-JP"/>
              </w:rPr>
            </w:pPr>
            <w:r>
              <w:rPr>
                <w:noProof/>
                <w:lang w:eastAsia="ja-JP"/>
              </w:rPr>
              <w:t>T</w:t>
            </w:r>
            <w:r>
              <w:rPr>
                <w:rFonts w:hint="eastAsia"/>
                <w:noProof/>
                <w:lang w:eastAsia="ja-JP"/>
              </w:rPr>
              <w:t xml:space="preserve">he </w:t>
            </w:r>
            <w:r>
              <w:rPr>
                <w:noProof/>
                <w:lang w:eastAsia="ja-JP"/>
              </w:rPr>
              <w:t xml:space="preserve">field description of </w:t>
            </w:r>
            <w:r w:rsidRPr="00134E73">
              <w:rPr>
                <w:i/>
                <w:noProof/>
                <w:lang w:eastAsia="ja-JP"/>
              </w:rPr>
              <w:t>measCycleSCell</w:t>
            </w:r>
            <w:r>
              <w:rPr>
                <w:i/>
                <w:noProof/>
                <w:lang w:eastAsia="ja-JP"/>
              </w:rPr>
              <w:t xml:space="preserve"> </w:t>
            </w:r>
            <w:r>
              <w:rPr>
                <w:noProof/>
                <w:lang w:eastAsia="ja-JP"/>
              </w:rPr>
              <w:t xml:space="preserve">remains ambiguity whether the network shall always configure this parameter when an SCell is configured on the frequency indicated by the </w:t>
            </w:r>
            <w:r w:rsidRPr="00134E73">
              <w:rPr>
                <w:i/>
                <w:noProof/>
                <w:lang w:eastAsia="ja-JP"/>
              </w:rPr>
              <w:t>measObjectNR</w:t>
            </w:r>
            <w:r>
              <w:rPr>
                <w:i/>
                <w:noProof/>
                <w:lang w:eastAsia="ja-JP"/>
              </w:rPr>
              <w:t xml:space="preserve"> </w:t>
            </w:r>
            <w:r>
              <w:rPr>
                <w:noProof/>
                <w:lang w:eastAsia="ja-JP"/>
              </w:rPr>
              <w:t>in case of EN-DC.</w:t>
            </w:r>
          </w:p>
        </w:tc>
      </w:tr>
      <w:tr w:rsidR="001E41F3" w14:paraId="1D9812E5" w14:textId="77777777" w:rsidTr="00547111">
        <w:tc>
          <w:tcPr>
            <w:tcW w:w="2694" w:type="dxa"/>
            <w:gridSpan w:val="2"/>
          </w:tcPr>
          <w:p w14:paraId="15F9C882" w14:textId="77777777" w:rsidR="001E41F3" w:rsidRDefault="001E41F3">
            <w:pPr>
              <w:pStyle w:val="CRCoverPage"/>
              <w:spacing w:after="0"/>
              <w:rPr>
                <w:b/>
                <w:i/>
                <w:noProof/>
                <w:sz w:val="8"/>
                <w:szCs w:val="8"/>
              </w:rPr>
            </w:pPr>
          </w:p>
        </w:tc>
        <w:tc>
          <w:tcPr>
            <w:tcW w:w="6946" w:type="dxa"/>
            <w:gridSpan w:val="9"/>
          </w:tcPr>
          <w:p w14:paraId="2A8DD102" w14:textId="77777777" w:rsidR="001E41F3" w:rsidRDefault="001E41F3">
            <w:pPr>
              <w:pStyle w:val="CRCoverPage"/>
              <w:spacing w:after="0"/>
              <w:rPr>
                <w:noProof/>
                <w:sz w:val="8"/>
                <w:szCs w:val="8"/>
              </w:rPr>
            </w:pPr>
          </w:p>
        </w:tc>
      </w:tr>
      <w:tr w:rsidR="001E41F3" w14:paraId="0843139C" w14:textId="77777777" w:rsidTr="00547111">
        <w:tc>
          <w:tcPr>
            <w:tcW w:w="2694" w:type="dxa"/>
            <w:gridSpan w:val="2"/>
            <w:tcBorders>
              <w:top w:val="single" w:sz="4" w:space="0" w:color="auto"/>
              <w:left w:val="single" w:sz="4" w:space="0" w:color="auto"/>
            </w:tcBorders>
          </w:tcPr>
          <w:p w14:paraId="6E1994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633DB4" w14:textId="77777777" w:rsidR="001E41F3" w:rsidRDefault="00023E3F">
            <w:pPr>
              <w:pStyle w:val="CRCoverPage"/>
              <w:spacing w:after="0"/>
              <w:ind w:left="100"/>
              <w:rPr>
                <w:noProof/>
                <w:lang w:eastAsia="ja-JP"/>
              </w:rPr>
            </w:pPr>
            <w:r>
              <w:rPr>
                <w:rFonts w:hint="eastAsia"/>
                <w:noProof/>
                <w:lang w:eastAsia="ja-JP"/>
              </w:rPr>
              <w:t>6.3.2</w:t>
            </w:r>
          </w:p>
        </w:tc>
      </w:tr>
      <w:tr w:rsidR="001E41F3" w14:paraId="022D0005" w14:textId="77777777" w:rsidTr="00547111">
        <w:tc>
          <w:tcPr>
            <w:tcW w:w="2694" w:type="dxa"/>
            <w:gridSpan w:val="2"/>
            <w:tcBorders>
              <w:left w:val="single" w:sz="4" w:space="0" w:color="auto"/>
            </w:tcBorders>
          </w:tcPr>
          <w:p w14:paraId="10540C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A3417" w14:textId="77777777" w:rsidR="001E41F3" w:rsidRDefault="001E41F3">
            <w:pPr>
              <w:pStyle w:val="CRCoverPage"/>
              <w:spacing w:after="0"/>
              <w:rPr>
                <w:noProof/>
                <w:sz w:val="8"/>
                <w:szCs w:val="8"/>
              </w:rPr>
            </w:pPr>
          </w:p>
        </w:tc>
      </w:tr>
      <w:tr w:rsidR="001E41F3" w14:paraId="4AC7C7EF" w14:textId="77777777" w:rsidTr="00547111">
        <w:tc>
          <w:tcPr>
            <w:tcW w:w="2694" w:type="dxa"/>
            <w:gridSpan w:val="2"/>
            <w:tcBorders>
              <w:left w:val="single" w:sz="4" w:space="0" w:color="auto"/>
            </w:tcBorders>
          </w:tcPr>
          <w:p w14:paraId="136672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56567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EE133" w14:textId="77777777" w:rsidR="001E41F3" w:rsidRDefault="001E41F3">
            <w:pPr>
              <w:pStyle w:val="CRCoverPage"/>
              <w:spacing w:after="0"/>
              <w:jc w:val="center"/>
              <w:rPr>
                <w:b/>
                <w:caps/>
                <w:noProof/>
              </w:rPr>
            </w:pPr>
            <w:r>
              <w:rPr>
                <w:b/>
                <w:caps/>
                <w:noProof/>
              </w:rPr>
              <w:t>N</w:t>
            </w:r>
          </w:p>
        </w:tc>
        <w:tc>
          <w:tcPr>
            <w:tcW w:w="2977" w:type="dxa"/>
            <w:gridSpan w:val="4"/>
          </w:tcPr>
          <w:p w14:paraId="42524B8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93AF5" w14:textId="77777777" w:rsidR="001E41F3" w:rsidRDefault="001E41F3">
            <w:pPr>
              <w:pStyle w:val="CRCoverPage"/>
              <w:spacing w:after="0"/>
              <w:ind w:left="99"/>
              <w:rPr>
                <w:noProof/>
              </w:rPr>
            </w:pPr>
          </w:p>
        </w:tc>
      </w:tr>
      <w:tr w:rsidR="001E41F3" w14:paraId="64FEBB89" w14:textId="77777777" w:rsidTr="00547111">
        <w:tc>
          <w:tcPr>
            <w:tcW w:w="2694" w:type="dxa"/>
            <w:gridSpan w:val="2"/>
            <w:tcBorders>
              <w:left w:val="single" w:sz="4" w:space="0" w:color="auto"/>
            </w:tcBorders>
          </w:tcPr>
          <w:p w14:paraId="6D4DEA1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BA0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33E2F" w14:textId="77777777" w:rsidR="001E41F3" w:rsidRDefault="00134E73">
            <w:pPr>
              <w:pStyle w:val="CRCoverPage"/>
              <w:spacing w:after="0"/>
              <w:jc w:val="center"/>
              <w:rPr>
                <w:b/>
                <w:caps/>
                <w:noProof/>
              </w:rPr>
            </w:pPr>
            <w:r>
              <w:rPr>
                <w:b/>
                <w:caps/>
                <w:noProof/>
              </w:rPr>
              <w:t>X</w:t>
            </w:r>
          </w:p>
        </w:tc>
        <w:tc>
          <w:tcPr>
            <w:tcW w:w="2977" w:type="dxa"/>
            <w:gridSpan w:val="4"/>
          </w:tcPr>
          <w:p w14:paraId="57D598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FB5D0" w14:textId="77777777" w:rsidR="001E41F3" w:rsidRDefault="00145D43">
            <w:pPr>
              <w:pStyle w:val="CRCoverPage"/>
              <w:spacing w:after="0"/>
              <w:ind w:left="99"/>
              <w:rPr>
                <w:noProof/>
              </w:rPr>
            </w:pPr>
            <w:r>
              <w:rPr>
                <w:noProof/>
              </w:rPr>
              <w:t xml:space="preserve">TS/TR ... CR ... </w:t>
            </w:r>
          </w:p>
        </w:tc>
      </w:tr>
      <w:tr w:rsidR="001E41F3" w14:paraId="7AAA41FB" w14:textId="77777777" w:rsidTr="00547111">
        <w:tc>
          <w:tcPr>
            <w:tcW w:w="2694" w:type="dxa"/>
            <w:gridSpan w:val="2"/>
            <w:tcBorders>
              <w:left w:val="single" w:sz="4" w:space="0" w:color="auto"/>
            </w:tcBorders>
          </w:tcPr>
          <w:p w14:paraId="1B6D6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4F64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32636" w14:textId="77777777" w:rsidR="001E41F3" w:rsidRDefault="00134E73">
            <w:pPr>
              <w:pStyle w:val="CRCoverPage"/>
              <w:spacing w:after="0"/>
              <w:jc w:val="center"/>
              <w:rPr>
                <w:b/>
                <w:caps/>
                <w:noProof/>
              </w:rPr>
            </w:pPr>
            <w:r>
              <w:rPr>
                <w:b/>
                <w:caps/>
                <w:noProof/>
              </w:rPr>
              <w:t>X</w:t>
            </w:r>
          </w:p>
        </w:tc>
        <w:tc>
          <w:tcPr>
            <w:tcW w:w="2977" w:type="dxa"/>
            <w:gridSpan w:val="4"/>
          </w:tcPr>
          <w:p w14:paraId="7D6DBD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360EC" w14:textId="77777777" w:rsidR="001E41F3" w:rsidRDefault="00145D43">
            <w:pPr>
              <w:pStyle w:val="CRCoverPage"/>
              <w:spacing w:after="0"/>
              <w:ind w:left="99"/>
              <w:rPr>
                <w:noProof/>
              </w:rPr>
            </w:pPr>
            <w:r>
              <w:rPr>
                <w:noProof/>
              </w:rPr>
              <w:t xml:space="preserve">TS/TR ... CR ... </w:t>
            </w:r>
          </w:p>
        </w:tc>
      </w:tr>
      <w:tr w:rsidR="001E41F3" w14:paraId="1D707165" w14:textId="77777777" w:rsidTr="00547111">
        <w:tc>
          <w:tcPr>
            <w:tcW w:w="2694" w:type="dxa"/>
            <w:gridSpan w:val="2"/>
            <w:tcBorders>
              <w:left w:val="single" w:sz="4" w:space="0" w:color="auto"/>
            </w:tcBorders>
          </w:tcPr>
          <w:p w14:paraId="70B22AF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269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62613" w14:textId="77777777" w:rsidR="001E41F3" w:rsidRDefault="00134E73">
            <w:pPr>
              <w:pStyle w:val="CRCoverPage"/>
              <w:spacing w:after="0"/>
              <w:jc w:val="center"/>
              <w:rPr>
                <w:b/>
                <w:caps/>
                <w:noProof/>
              </w:rPr>
            </w:pPr>
            <w:r>
              <w:rPr>
                <w:b/>
                <w:caps/>
                <w:noProof/>
              </w:rPr>
              <w:t>X</w:t>
            </w:r>
          </w:p>
        </w:tc>
        <w:tc>
          <w:tcPr>
            <w:tcW w:w="2977" w:type="dxa"/>
            <w:gridSpan w:val="4"/>
          </w:tcPr>
          <w:p w14:paraId="51BF779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5C1A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99CA64" w14:textId="77777777" w:rsidTr="008863B9">
        <w:tc>
          <w:tcPr>
            <w:tcW w:w="2694" w:type="dxa"/>
            <w:gridSpan w:val="2"/>
            <w:tcBorders>
              <w:left w:val="single" w:sz="4" w:space="0" w:color="auto"/>
            </w:tcBorders>
          </w:tcPr>
          <w:p w14:paraId="7DBAF692" w14:textId="77777777" w:rsidR="001E41F3" w:rsidRDefault="001E41F3">
            <w:pPr>
              <w:pStyle w:val="CRCoverPage"/>
              <w:spacing w:after="0"/>
              <w:rPr>
                <w:b/>
                <w:i/>
                <w:noProof/>
              </w:rPr>
            </w:pPr>
          </w:p>
        </w:tc>
        <w:tc>
          <w:tcPr>
            <w:tcW w:w="6946" w:type="dxa"/>
            <w:gridSpan w:val="9"/>
            <w:tcBorders>
              <w:right w:val="single" w:sz="4" w:space="0" w:color="auto"/>
            </w:tcBorders>
          </w:tcPr>
          <w:p w14:paraId="089238CD" w14:textId="77777777" w:rsidR="001E41F3" w:rsidRDefault="001E41F3">
            <w:pPr>
              <w:pStyle w:val="CRCoverPage"/>
              <w:spacing w:after="0"/>
              <w:rPr>
                <w:noProof/>
              </w:rPr>
            </w:pPr>
          </w:p>
        </w:tc>
      </w:tr>
      <w:tr w:rsidR="001E41F3" w14:paraId="172FD8C9" w14:textId="77777777" w:rsidTr="008863B9">
        <w:tc>
          <w:tcPr>
            <w:tcW w:w="2694" w:type="dxa"/>
            <w:gridSpan w:val="2"/>
            <w:tcBorders>
              <w:left w:val="single" w:sz="4" w:space="0" w:color="auto"/>
              <w:bottom w:val="single" w:sz="4" w:space="0" w:color="auto"/>
            </w:tcBorders>
          </w:tcPr>
          <w:p w14:paraId="62F647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2E6044" w14:textId="77777777" w:rsidR="001E41F3" w:rsidRDefault="001E41F3">
            <w:pPr>
              <w:pStyle w:val="CRCoverPage"/>
              <w:spacing w:after="0"/>
              <w:ind w:left="100"/>
              <w:rPr>
                <w:noProof/>
              </w:rPr>
            </w:pPr>
          </w:p>
        </w:tc>
      </w:tr>
      <w:tr w:rsidR="008863B9" w:rsidRPr="008863B9" w14:paraId="00442843" w14:textId="77777777" w:rsidTr="008863B9">
        <w:tc>
          <w:tcPr>
            <w:tcW w:w="2694" w:type="dxa"/>
            <w:gridSpan w:val="2"/>
            <w:tcBorders>
              <w:top w:val="single" w:sz="4" w:space="0" w:color="auto"/>
              <w:bottom w:val="single" w:sz="4" w:space="0" w:color="auto"/>
            </w:tcBorders>
          </w:tcPr>
          <w:p w14:paraId="219C66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14AED" w14:textId="77777777" w:rsidR="008863B9" w:rsidRPr="008863B9" w:rsidRDefault="008863B9">
            <w:pPr>
              <w:pStyle w:val="CRCoverPage"/>
              <w:spacing w:after="0"/>
              <w:ind w:left="100"/>
              <w:rPr>
                <w:noProof/>
                <w:sz w:val="8"/>
                <w:szCs w:val="8"/>
              </w:rPr>
            </w:pPr>
          </w:p>
        </w:tc>
      </w:tr>
      <w:tr w:rsidR="008863B9" w14:paraId="0A13099A" w14:textId="77777777" w:rsidTr="008863B9">
        <w:tc>
          <w:tcPr>
            <w:tcW w:w="2694" w:type="dxa"/>
            <w:gridSpan w:val="2"/>
            <w:tcBorders>
              <w:top w:val="single" w:sz="4" w:space="0" w:color="auto"/>
              <w:left w:val="single" w:sz="4" w:space="0" w:color="auto"/>
              <w:bottom w:val="single" w:sz="4" w:space="0" w:color="auto"/>
            </w:tcBorders>
          </w:tcPr>
          <w:p w14:paraId="51C954B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43ADD" w14:textId="77777777" w:rsidR="008863B9" w:rsidRDefault="008863B9">
            <w:pPr>
              <w:pStyle w:val="CRCoverPage"/>
              <w:spacing w:after="0"/>
              <w:ind w:left="100"/>
              <w:rPr>
                <w:noProof/>
              </w:rPr>
            </w:pPr>
          </w:p>
        </w:tc>
      </w:tr>
    </w:tbl>
    <w:p w14:paraId="17642034" w14:textId="77777777" w:rsidR="001E41F3" w:rsidRDefault="001E41F3">
      <w:pPr>
        <w:pStyle w:val="CRCoverPage"/>
        <w:spacing w:after="0"/>
        <w:rPr>
          <w:noProof/>
          <w:sz w:val="8"/>
          <w:szCs w:val="8"/>
        </w:rPr>
      </w:pPr>
    </w:p>
    <w:p w14:paraId="77343AC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BF3CCF" w14:textId="77777777" w:rsidR="00847D1E" w:rsidRDefault="00847D1E" w:rsidP="00847D1E">
      <w:pPr>
        <w:rPr>
          <w:b/>
          <w:highlight w:val="yellow"/>
          <w:lang w:val="en-US"/>
        </w:rPr>
      </w:pPr>
      <w:r w:rsidRPr="00532DDA">
        <w:rPr>
          <w:b/>
          <w:highlight w:val="yellow"/>
          <w:lang w:val="en-US"/>
        </w:rPr>
        <w:lastRenderedPageBreak/>
        <w:t>START OF CHANGES</w:t>
      </w:r>
    </w:p>
    <w:p w14:paraId="288C8F51" w14:textId="77777777" w:rsidR="00847D1E" w:rsidRPr="00847D1E" w:rsidRDefault="00847D1E" w:rsidP="00847D1E">
      <w:pPr>
        <w:rPr>
          <w:b/>
          <w:lang w:eastAsia="ja-JP"/>
        </w:rPr>
      </w:pPr>
      <w:r w:rsidRPr="00847D1E">
        <w:rPr>
          <w:b/>
          <w:highlight w:val="red"/>
          <w:lang w:eastAsia="ja-JP"/>
        </w:rPr>
        <w:t>UNCHANGED TEXT OMMITED</w:t>
      </w:r>
    </w:p>
    <w:p w14:paraId="3362E028" w14:textId="77777777" w:rsidR="00847D1E" w:rsidRDefault="00847D1E" w:rsidP="00847D1E">
      <w:pPr>
        <w:rPr>
          <w:b/>
          <w:highlight w:val="yellow"/>
          <w:lang w:val="en-US"/>
        </w:rPr>
      </w:pPr>
    </w:p>
    <w:p w14:paraId="4C89575E" w14:textId="2DB3CACF" w:rsidR="009D5998" w:rsidRPr="00EC7FB8" w:rsidRDefault="00847D1E" w:rsidP="00EC7FB8">
      <w:pPr>
        <w:pStyle w:val="3"/>
      </w:pPr>
      <w:bookmarkStart w:id="3" w:name="_Toc20425929"/>
      <w:bookmarkStart w:id="4" w:name="_Toc29321325"/>
      <w:bookmarkStart w:id="5" w:name="_Toc36757060"/>
      <w:bookmarkStart w:id="6" w:name="_Toc36836601"/>
      <w:bookmarkStart w:id="7" w:name="_Toc36843578"/>
      <w:bookmarkStart w:id="8" w:name="_Toc37067867"/>
      <w:r w:rsidRPr="00F537EB">
        <w:t>6.3.2</w:t>
      </w:r>
      <w:r w:rsidRPr="00F537EB">
        <w:tab/>
        <w:t>Radio resource control information elements</w:t>
      </w:r>
      <w:bookmarkEnd w:id="3"/>
      <w:bookmarkEnd w:id="4"/>
      <w:bookmarkEnd w:id="5"/>
      <w:bookmarkEnd w:id="6"/>
      <w:bookmarkEnd w:id="7"/>
      <w:bookmarkEnd w:id="8"/>
    </w:p>
    <w:p w14:paraId="32C39E3D" w14:textId="77777777" w:rsidR="00EC7FB8" w:rsidRPr="00EC7FB8" w:rsidRDefault="00EC7FB8" w:rsidP="00EC7FB8">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9" w:name="_Toc46439638"/>
      <w:bookmarkStart w:id="10" w:name="_Toc46444475"/>
      <w:bookmarkStart w:id="11" w:name="_Toc46487236"/>
      <w:r w:rsidRPr="00EC7FB8">
        <w:rPr>
          <w:rFonts w:ascii="Arial" w:eastAsia="Times New Roman" w:hAnsi="Arial"/>
          <w:i/>
          <w:iCs/>
          <w:sz w:val="24"/>
          <w:lang w:eastAsia="ja-JP"/>
        </w:rPr>
        <w:t>–</w:t>
      </w:r>
      <w:r w:rsidRPr="00EC7FB8">
        <w:rPr>
          <w:rFonts w:ascii="Arial" w:eastAsia="Times New Roman" w:hAnsi="Arial"/>
          <w:i/>
          <w:iCs/>
          <w:sz w:val="24"/>
          <w:lang w:eastAsia="ja-JP"/>
        </w:rPr>
        <w:tab/>
      </w:r>
      <w:proofErr w:type="spellStart"/>
      <w:r w:rsidRPr="00EC7FB8">
        <w:rPr>
          <w:rFonts w:ascii="Arial" w:eastAsia="Times New Roman" w:hAnsi="Arial"/>
          <w:i/>
          <w:iCs/>
          <w:sz w:val="24"/>
          <w:lang w:eastAsia="ja-JP"/>
        </w:rPr>
        <w:t>MeasObjectNR</w:t>
      </w:r>
      <w:bookmarkEnd w:id="9"/>
      <w:bookmarkEnd w:id="10"/>
      <w:bookmarkEnd w:id="11"/>
      <w:proofErr w:type="spellEnd"/>
    </w:p>
    <w:p w14:paraId="159A4847" w14:textId="77777777" w:rsidR="00EC7FB8" w:rsidRPr="00EC7FB8" w:rsidRDefault="00EC7FB8" w:rsidP="00EC7FB8">
      <w:pPr>
        <w:overflowPunct w:val="0"/>
        <w:autoSpaceDE w:val="0"/>
        <w:autoSpaceDN w:val="0"/>
        <w:adjustRightInd w:val="0"/>
        <w:textAlignment w:val="baseline"/>
        <w:rPr>
          <w:rFonts w:eastAsia="Times New Roman"/>
          <w:lang w:eastAsia="ja-JP"/>
        </w:rPr>
      </w:pPr>
      <w:r w:rsidRPr="00EC7FB8">
        <w:rPr>
          <w:rFonts w:eastAsia="Times New Roman"/>
          <w:lang w:eastAsia="ja-JP"/>
        </w:rPr>
        <w:t xml:space="preserve">The IE </w:t>
      </w:r>
      <w:proofErr w:type="spellStart"/>
      <w:r w:rsidRPr="00EC7FB8">
        <w:rPr>
          <w:rFonts w:eastAsia="Times New Roman"/>
          <w:i/>
          <w:lang w:eastAsia="ja-JP"/>
        </w:rPr>
        <w:t>MeasObjectNR</w:t>
      </w:r>
      <w:proofErr w:type="spellEnd"/>
      <w:r w:rsidRPr="00EC7FB8">
        <w:rPr>
          <w:rFonts w:eastAsia="Times New Roman"/>
          <w:lang w:eastAsia="ja-JP"/>
        </w:rPr>
        <w:t xml:space="preserve"> specifies information applicable for SS/PBCH block(s) intra/inter-frequency measurements and/or CSI-RS intra/inter-frequency measurements.</w:t>
      </w:r>
    </w:p>
    <w:p w14:paraId="5AD39585" w14:textId="77777777" w:rsidR="00EC7FB8" w:rsidRPr="00EC7FB8" w:rsidRDefault="00EC7FB8" w:rsidP="00EC7FB8">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EC7FB8">
        <w:rPr>
          <w:rFonts w:ascii="Arial" w:eastAsia="Times New Roman" w:hAnsi="Arial"/>
          <w:b/>
          <w:i/>
          <w:lang w:eastAsia="ja-JP"/>
        </w:rPr>
        <w:t>MeasObjectNR</w:t>
      </w:r>
      <w:proofErr w:type="spellEnd"/>
      <w:r w:rsidRPr="00EC7FB8">
        <w:rPr>
          <w:rFonts w:ascii="Arial" w:eastAsia="Times New Roman" w:hAnsi="Arial"/>
          <w:b/>
          <w:lang w:eastAsia="ja-JP"/>
        </w:rPr>
        <w:t xml:space="preserve"> information element</w:t>
      </w:r>
    </w:p>
    <w:p w14:paraId="021C0555"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color w:val="808080"/>
          <w:sz w:val="16"/>
          <w:lang w:eastAsia="en-GB"/>
        </w:rPr>
        <w:t>-- ASN1START</w:t>
      </w:r>
    </w:p>
    <w:p w14:paraId="08054495"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color w:val="808080"/>
          <w:sz w:val="16"/>
          <w:lang w:eastAsia="en-GB"/>
        </w:rPr>
        <w:t>-- TAG-MEASOBJECTNR-START</w:t>
      </w:r>
    </w:p>
    <w:p w14:paraId="4D24AC2C"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EDEC9E"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MeasObjectNR ::=                    </w:t>
      </w:r>
      <w:r w:rsidRPr="00EC7FB8">
        <w:rPr>
          <w:rFonts w:ascii="Courier New" w:eastAsia="Times New Roman" w:hAnsi="Courier New"/>
          <w:noProof/>
          <w:color w:val="993366"/>
          <w:sz w:val="16"/>
          <w:lang w:eastAsia="en-GB"/>
        </w:rPr>
        <w:t>SEQUENCE</w:t>
      </w:r>
      <w:r w:rsidRPr="00EC7FB8">
        <w:rPr>
          <w:rFonts w:ascii="Courier New" w:eastAsia="Times New Roman" w:hAnsi="Courier New"/>
          <w:noProof/>
          <w:sz w:val="16"/>
          <w:lang w:eastAsia="en-GB"/>
        </w:rPr>
        <w:t xml:space="preserve"> {</w:t>
      </w:r>
    </w:p>
    <w:p w14:paraId="4C9B2F62"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ssbFrequency                        ARFCN-ValueNR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Cond SSBorAssociatedSSB</w:t>
      </w:r>
    </w:p>
    <w:p w14:paraId="78758F1A"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ssbSubcarrierSpacing                SubcarrierSpacing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Cond SSBorAssociatedSSB</w:t>
      </w:r>
    </w:p>
    <w:p w14:paraId="50FFC3BE"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smtc1                               SSB-MTC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Cond SSBorAssociatedSSB</w:t>
      </w:r>
    </w:p>
    <w:p w14:paraId="7F052E0E"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smtc2                               SSB-MTC2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Cond IntraFreqConnected</w:t>
      </w:r>
    </w:p>
    <w:p w14:paraId="04C4CDB8"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refFreqCSI-RS                       ARFCN-ValueNR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Cond CSI-RS</w:t>
      </w:r>
    </w:p>
    <w:p w14:paraId="0D14BE6C"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referenceSignalConfig               ReferenceSignalConfig,</w:t>
      </w:r>
    </w:p>
    <w:p w14:paraId="6FDA0003"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absThreshSS-BlocksConsolidation     ThresholdNR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R</w:t>
      </w:r>
    </w:p>
    <w:p w14:paraId="193F5792"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absThreshCSI-RS-Consolidation       ThresholdNR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R</w:t>
      </w:r>
    </w:p>
    <w:p w14:paraId="2E0F45D8"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nrofSS-BlocksToAverage              </w:t>
      </w:r>
      <w:r w:rsidRPr="00EC7FB8">
        <w:rPr>
          <w:rFonts w:ascii="Courier New" w:eastAsia="Times New Roman" w:hAnsi="Courier New"/>
          <w:noProof/>
          <w:color w:val="993366"/>
          <w:sz w:val="16"/>
          <w:lang w:eastAsia="en-GB"/>
        </w:rPr>
        <w:t>INTEGER</w:t>
      </w:r>
      <w:r w:rsidRPr="00EC7FB8">
        <w:rPr>
          <w:rFonts w:ascii="Courier New" w:eastAsia="Times New Roman" w:hAnsi="Courier New"/>
          <w:noProof/>
          <w:sz w:val="16"/>
          <w:lang w:eastAsia="en-GB"/>
        </w:rPr>
        <w:t xml:space="preserve"> (2..maxNrofSS-BlocksToAverage)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R</w:t>
      </w:r>
    </w:p>
    <w:p w14:paraId="1AF74617"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nrofCSI-RS-ResourcesToAverage       </w:t>
      </w:r>
      <w:r w:rsidRPr="00EC7FB8">
        <w:rPr>
          <w:rFonts w:ascii="Courier New" w:eastAsia="Times New Roman" w:hAnsi="Courier New"/>
          <w:noProof/>
          <w:color w:val="993366"/>
          <w:sz w:val="16"/>
          <w:lang w:eastAsia="en-GB"/>
        </w:rPr>
        <w:t>INTEGER</w:t>
      </w:r>
      <w:r w:rsidRPr="00EC7FB8">
        <w:rPr>
          <w:rFonts w:ascii="Courier New" w:eastAsia="Times New Roman" w:hAnsi="Courier New"/>
          <w:noProof/>
          <w:sz w:val="16"/>
          <w:lang w:eastAsia="en-GB"/>
        </w:rPr>
        <w:t xml:space="preserve"> (2..maxNrofCSI-RS-ResourcesToAverage)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R</w:t>
      </w:r>
    </w:p>
    <w:p w14:paraId="1B4892EF"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quantityConfigIndex                 </w:t>
      </w:r>
      <w:r w:rsidRPr="00EC7FB8">
        <w:rPr>
          <w:rFonts w:ascii="Courier New" w:eastAsia="Times New Roman" w:hAnsi="Courier New"/>
          <w:noProof/>
          <w:color w:val="993366"/>
          <w:sz w:val="16"/>
          <w:lang w:eastAsia="en-GB"/>
        </w:rPr>
        <w:t>INTEGER</w:t>
      </w:r>
      <w:r w:rsidRPr="00EC7FB8">
        <w:rPr>
          <w:rFonts w:ascii="Courier New" w:eastAsia="Times New Roman" w:hAnsi="Courier New"/>
          <w:noProof/>
          <w:sz w:val="16"/>
          <w:lang w:eastAsia="en-GB"/>
        </w:rPr>
        <w:t xml:space="preserve"> (1..maxNrofQuantityConfig),</w:t>
      </w:r>
    </w:p>
    <w:p w14:paraId="4A39A59A"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offsetMO                            Q-OffsetRangeList,</w:t>
      </w:r>
    </w:p>
    <w:p w14:paraId="2092E96D"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cellsToRemoveList                   PCI-List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N</w:t>
      </w:r>
    </w:p>
    <w:p w14:paraId="3F11C454"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cellsToAddModList                   CellsToAddModList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N</w:t>
      </w:r>
    </w:p>
    <w:p w14:paraId="27A59A2B"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blackCellsToRemoveList              PCI-RangeIndexList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N</w:t>
      </w:r>
    </w:p>
    <w:p w14:paraId="17181A52"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blackCellsToAddModList              </w:t>
      </w:r>
      <w:r w:rsidRPr="00EC7FB8">
        <w:rPr>
          <w:rFonts w:ascii="Courier New" w:eastAsia="Times New Roman" w:hAnsi="Courier New"/>
          <w:noProof/>
          <w:color w:val="993366"/>
          <w:sz w:val="16"/>
          <w:lang w:eastAsia="en-GB"/>
        </w:rPr>
        <w:t>SEQUENCE</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993366"/>
          <w:sz w:val="16"/>
          <w:lang w:eastAsia="en-GB"/>
        </w:rPr>
        <w:t>SIZE</w:t>
      </w:r>
      <w:r w:rsidRPr="00EC7FB8">
        <w:rPr>
          <w:rFonts w:ascii="Courier New" w:eastAsia="Times New Roman" w:hAnsi="Courier New"/>
          <w:noProof/>
          <w:sz w:val="16"/>
          <w:lang w:eastAsia="en-GB"/>
        </w:rPr>
        <w:t xml:space="preserve"> (1..maxNrofPCI-Ranges))</w:t>
      </w:r>
      <w:r w:rsidRPr="00EC7FB8">
        <w:rPr>
          <w:rFonts w:ascii="Courier New" w:eastAsia="Times New Roman" w:hAnsi="Courier New"/>
          <w:noProof/>
          <w:color w:val="993366"/>
          <w:sz w:val="16"/>
          <w:lang w:eastAsia="en-GB"/>
        </w:rPr>
        <w:t xml:space="preserve"> OF</w:t>
      </w:r>
      <w:r w:rsidRPr="00EC7FB8">
        <w:rPr>
          <w:rFonts w:ascii="Courier New" w:eastAsia="Times New Roman" w:hAnsi="Courier New"/>
          <w:noProof/>
          <w:sz w:val="16"/>
          <w:lang w:eastAsia="en-GB"/>
        </w:rPr>
        <w:t xml:space="preserve"> PCI-RangeElement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N</w:t>
      </w:r>
    </w:p>
    <w:p w14:paraId="12B68632"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whiteCellsToRemoveList              PCI-RangeIndexList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N</w:t>
      </w:r>
    </w:p>
    <w:p w14:paraId="7F46EDCC"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whiteCellsToAddModList              </w:t>
      </w:r>
      <w:r w:rsidRPr="00EC7FB8">
        <w:rPr>
          <w:rFonts w:ascii="Courier New" w:eastAsia="Times New Roman" w:hAnsi="Courier New"/>
          <w:noProof/>
          <w:color w:val="993366"/>
          <w:sz w:val="16"/>
          <w:lang w:eastAsia="en-GB"/>
        </w:rPr>
        <w:t>SEQUENCE</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993366"/>
          <w:sz w:val="16"/>
          <w:lang w:eastAsia="en-GB"/>
        </w:rPr>
        <w:t>SIZE</w:t>
      </w:r>
      <w:r w:rsidRPr="00EC7FB8">
        <w:rPr>
          <w:rFonts w:ascii="Courier New" w:eastAsia="Times New Roman" w:hAnsi="Courier New"/>
          <w:noProof/>
          <w:sz w:val="16"/>
          <w:lang w:eastAsia="en-GB"/>
        </w:rPr>
        <w:t xml:space="preserve"> (1..maxNrofPCI-Ranges))</w:t>
      </w:r>
      <w:r w:rsidRPr="00EC7FB8">
        <w:rPr>
          <w:rFonts w:ascii="Courier New" w:eastAsia="Times New Roman" w:hAnsi="Courier New"/>
          <w:noProof/>
          <w:color w:val="993366"/>
          <w:sz w:val="16"/>
          <w:lang w:eastAsia="en-GB"/>
        </w:rPr>
        <w:t xml:space="preserve"> OF</w:t>
      </w:r>
      <w:r w:rsidRPr="00EC7FB8">
        <w:rPr>
          <w:rFonts w:ascii="Courier New" w:eastAsia="Times New Roman" w:hAnsi="Courier New"/>
          <w:noProof/>
          <w:sz w:val="16"/>
          <w:lang w:eastAsia="en-GB"/>
        </w:rPr>
        <w:t xml:space="preserve"> PCI-RangeElement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N</w:t>
      </w:r>
    </w:p>
    <w:p w14:paraId="5F1DAFCE"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w:t>
      </w:r>
    </w:p>
    <w:p w14:paraId="10EE660E"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w:t>
      </w:r>
    </w:p>
    <w:p w14:paraId="24CDD000"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freqBandIndicatorNR                 FreqBandIndicatorNR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R</w:t>
      </w:r>
    </w:p>
    <w:p w14:paraId="06B14A39"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measCycleSCell                      </w:t>
      </w:r>
      <w:r w:rsidRPr="00EC7FB8">
        <w:rPr>
          <w:rFonts w:ascii="Courier New" w:eastAsia="Times New Roman" w:hAnsi="Courier New"/>
          <w:noProof/>
          <w:color w:val="993366"/>
          <w:sz w:val="16"/>
          <w:lang w:eastAsia="en-GB"/>
        </w:rPr>
        <w:t>ENUMERATED</w:t>
      </w:r>
      <w:r w:rsidRPr="00EC7FB8">
        <w:rPr>
          <w:rFonts w:ascii="Courier New" w:eastAsia="Times New Roman" w:hAnsi="Courier New"/>
          <w:noProof/>
          <w:sz w:val="16"/>
          <w:lang w:eastAsia="en-GB"/>
        </w:rPr>
        <w:t xml:space="preserve"> {sf160, sf256, sf320, sf512, sf640, sf1024, sf1280}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R</w:t>
      </w:r>
    </w:p>
    <w:p w14:paraId="5A79255A"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w:t>
      </w:r>
    </w:p>
    <w:p w14:paraId="749AD3D2"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w:t>
      </w:r>
    </w:p>
    <w:p w14:paraId="72BD0F3B"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w:t>
      </w:r>
    </w:p>
    <w:p w14:paraId="59FE32A8"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smtc3list-r16                     SSB-MTC3List-r16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R</w:t>
      </w:r>
    </w:p>
    <w:p w14:paraId="07EA4A5A"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rmtc-Config-r16                     SetupRelease {RMTC-Config-r16}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M</w:t>
      </w:r>
    </w:p>
    <w:p w14:paraId="423300B7"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t312-r16                            SetupRelease { T312-r16 }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M</w:t>
      </w:r>
    </w:p>
    <w:p w14:paraId="39AF31CA"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w:t>
      </w:r>
    </w:p>
    <w:p w14:paraId="1115ECE6"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w:t>
      </w:r>
    </w:p>
    <w:p w14:paraId="112DF738"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71D3A5"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SSB-MTC3List-r16::=               </w:t>
      </w:r>
      <w:r w:rsidRPr="00EC7FB8">
        <w:rPr>
          <w:rFonts w:ascii="Courier New" w:eastAsia="Times New Roman" w:hAnsi="Courier New"/>
          <w:noProof/>
          <w:color w:val="993366"/>
          <w:sz w:val="16"/>
          <w:lang w:eastAsia="en-GB"/>
        </w:rPr>
        <w:t>SEQUENCE</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993366"/>
          <w:sz w:val="16"/>
          <w:lang w:eastAsia="en-GB"/>
        </w:rPr>
        <w:t>SIZE</w:t>
      </w:r>
      <w:r w:rsidRPr="00EC7FB8">
        <w:rPr>
          <w:rFonts w:ascii="Courier New" w:eastAsia="Times New Roman" w:hAnsi="Courier New"/>
          <w:noProof/>
          <w:sz w:val="16"/>
          <w:lang w:eastAsia="en-GB"/>
        </w:rPr>
        <w:t>(1..4))</w:t>
      </w:r>
      <w:r w:rsidRPr="00EC7FB8">
        <w:rPr>
          <w:rFonts w:ascii="Courier New" w:eastAsia="Times New Roman" w:hAnsi="Courier New"/>
          <w:noProof/>
          <w:color w:val="993366"/>
          <w:sz w:val="16"/>
          <w:lang w:eastAsia="en-GB"/>
        </w:rPr>
        <w:t xml:space="preserve"> OF</w:t>
      </w:r>
      <w:r w:rsidRPr="00EC7FB8">
        <w:rPr>
          <w:rFonts w:ascii="Courier New" w:eastAsia="Times New Roman" w:hAnsi="Courier New"/>
          <w:noProof/>
          <w:sz w:val="16"/>
          <w:lang w:eastAsia="en-GB"/>
        </w:rPr>
        <w:t xml:space="preserve"> SSB-MTC3-r16</w:t>
      </w:r>
    </w:p>
    <w:p w14:paraId="48D1328A"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8CAA8E"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T312-r16 ::=                        </w:t>
      </w:r>
      <w:r w:rsidRPr="00EC7FB8">
        <w:rPr>
          <w:rFonts w:ascii="Courier New" w:eastAsia="Times New Roman" w:hAnsi="Courier New"/>
          <w:noProof/>
          <w:color w:val="993366"/>
          <w:sz w:val="16"/>
          <w:lang w:eastAsia="en-GB"/>
        </w:rPr>
        <w:t>ENUMERATED</w:t>
      </w:r>
      <w:r w:rsidRPr="00EC7FB8">
        <w:rPr>
          <w:rFonts w:ascii="Courier New" w:eastAsia="Times New Roman" w:hAnsi="Courier New"/>
          <w:noProof/>
          <w:sz w:val="16"/>
          <w:lang w:eastAsia="en-GB"/>
        </w:rPr>
        <w:t xml:space="preserve"> { ms0, ms50, ms100, ms200, ms300, ms400, ms500, ms1000}</w:t>
      </w:r>
    </w:p>
    <w:p w14:paraId="5B77DBEE"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3D2B34"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ReferenceSignalConfig::=            </w:t>
      </w:r>
      <w:r w:rsidRPr="00EC7FB8">
        <w:rPr>
          <w:rFonts w:ascii="Courier New" w:eastAsia="Times New Roman" w:hAnsi="Courier New"/>
          <w:noProof/>
          <w:color w:val="993366"/>
          <w:sz w:val="16"/>
          <w:lang w:eastAsia="en-GB"/>
        </w:rPr>
        <w:t>SEQUENCE</w:t>
      </w:r>
      <w:r w:rsidRPr="00EC7FB8">
        <w:rPr>
          <w:rFonts w:ascii="Courier New" w:eastAsia="Times New Roman" w:hAnsi="Courier New"/>
          <w:noProof/>
          <w:sz w:val="16"/>
          <w:lang w:eastAsia="en-GB"/>
        </w:rPr>
        <w:t xml:space="preserve"> {</w:t>
      </w:r>
    </w:p>
    <w:p w14:paraId="65AF3963"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ssb-ConfigMobility                  SSB-ConfigMobility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M</w:t>
      </w:r>
    </w:p>
    <w:p w14:paraId="0E398075"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csi-rs-ResourceConfigMobility       SetupRelease { CSI-RS-ResourceConfigMobility }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M</w:t>
      </w:r>
    </w:p>
    <w:p w14:paraId="4F01B4C9"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w:t>
      </w:r>
    </w:p>
    <w:p w14:paraId="0F816A46"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D6BE71"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SSB-ConfigMobility::=               </w:t>
      </w:r>
      <w:r w:rsidRPr="00EC7FB8">
        <w:rPr>
          <w:rFonts w:ascii="Courier New" w:eastAsia="Times New Roman" w:hAnsi="Courier New"/>
          <w:noProof/>
          <w:color w:val="993366"/>
          <w:sz w:val="16"/>
          <w:lang w:eastAsia="en-GB"/>
        </w:rPr>
        <w:t>SEQUENCE</w:t>
      </w:r>
      <w:r w:rsidRPr="00EC7FB8">
        <w:rPr>
          <w:rFonts w:ascii="Courier New" w:eastAsia="Times New Roman" w:hAnsi="Courier New"/>
          <w:noProof/>
          <w:sz w:val="16"/>
          <w:lang w:eastAsia="en-GB"/>
        </w:rPr>
        <w:t xml:space="preserve"> {</w:t>
      </w:r>
    </w:p>
    <w:p w14:paraId="3354EC0A"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F00031"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ssb-ToMeasure                           SetupRelease { SSB-ToMeasure }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M</w:t>
      </w:r>
    </w:p>
    <w:p w14:paraId="2144395C"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deriveSSB-IndexFromCell             </w:t>
      </w:r>
      <w:r w:rsidRPr="00EC7FB8">
        <w:rPr>
          <w:rFonts w:ascii="Courier New" w:eastAsia="Times New Roman" w:hAnsi="Courier New"/>
          <w:noProof/>
          <w:color w:val="993366"/>
          <w:sz w:val="16"/>
          <w:lang w:eastAsia="en-GB"/>
        </w:rPr>
        <w:t>BOOLEAN</w:t>
      </w:r>
      <w:r w:rsidRPr="00EC7FB8">
        <w:rPr>
          <w:rFonts w:ascii="Courier New" w:eastAsia="Times New Roman" w:hAnsi="Courier New"/>
          <w:noProof/>
          <w:sz w:val="16"/>
          <w:lang w:eastAsia="en-GB"/>
        </w:rPr>
        <w:t>,</w:t>
      </w:r>
    </w:p>
    <w:p w14:paraId="515944EE"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ss-RSSI-Measurement                         SS-RSSI-Measurement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M</w:t>
      </w:r>
    </w:p>
    <w:p w14:paraId="68B63560"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w:t>
      </w:r>
    </w:p>
    <w:p w14:paraId="312A98B0"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w:t>
      </w:r>
    </w:p>
    <w:p w14:paraId="4A307898"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ssb-PositionQCL-Common-r16              SSB-PositionQCL-Relation-r16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Cond SharedSpectrum</w:t>
      </w:r>
    </w:p>
    <w:p w14:paraId="408F4532"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ssb-PositionQCL-CellsToAddModList-r16   SSB-PositionQCL-CellsToAddModList-r16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N</w:t>
      </w:r>
    </w:p>
    <w:p w14:paraId="535E712B"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ssb-PositionQCL-CellsToRemoveList-r16   PCI-List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N</w:t>
      </w:r>
    </w:p>
    <w:p w14:paraId="69286EF0"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w:t>
      </w:r>
    </w:p>
    <w:p w14:paraId="4F34D1BE"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5F36B9"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w:t>
      </w:r>
    </w:p>
    <w:p w14:paraId="37C322BC"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1863BB"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B6EA2E"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Q-OffsetRangeList ::=               </w:t>
      </w:r>
      <w:r w:rsidRPr="00EC7FB8">
        <w:rPr>
          <w:rFonts w:ascii="Courier New" w:eastAsia="Times New Roman" w:hAnsi="Courier New"/>
          <w:noProof/>
          <w:color w:val="993366"/>
          <w:sz w:val="16"/>
          <w:lang w:eastAsia="en-GB"/>
        </w:rPr>
        <w:t>SEQUENCE</w:t>
      </w:r>
      <w:r w:rsidRPr="00EC7FB8">
        <w:rPr>
          <w:rFonts w:ascii="Courier New" w:eastAsia="Times New Roman" w:hAnsi="Courier New"/>
          <w:noProof/>
          <w:sz w:val="16"/>
          <w:lang w:eastAsia="en-GB"/>
        </w:rPr>
        <w:t xml:space="preserve"> {</w:t>
      </w:r>
    </w:p>
    <w:p w14:paraId="7242BA1A"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rsrpOffsetSSB                       Q-OffsetRange               DEFAULT dB0,</w:t>
      </w:r>
    </w:p>
    <w:p w14:paraId="04EA7E05"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rsrqOffsetSSB                       Q-OffsetRange               DEFAULT dB0,</w:t>
      </w:r>
    </w:p>
    <w:p w14:paraId="32F141FC"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sinrOffsetSSB                       Q-OffsetRange               DEFAULT dB0,</w:t>
      </w:r>
    </w:p>
    <w:p w14:paraId="6C7D34EA"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rsrpOffsetCSI-RS                    Q-OffsetRange               DEFAULT dB0,</w:t>
      </w:r>
    </w:p>
    <w:p w14:paraId="1A63E315"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rsrqOffsetCSI-RS                    Q-OffsetRange               DEFAULT dB0,</w:t>
      </w:r>
    </w:p>
    <w:p w14:paraId="050B49AA"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sinrOffsetCSI-RS                    Q-OffsetRange               DEFAULT dB0</w:t>
      </w:r>
    </w:p>
    <w:p w14:paraId="1D15B89B"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w:t>
      </w:r>
    </w:p>
    <w:p w14:paraId="6557CE79"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98F2B0"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A33802"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ThresholdNR ::=                     </w:t>
      </w:r>
      <w:r w:rsidRPr="00EC7FB8">
        <w:rPr>
          <w:rFonts w:ascii="Courier New" w:eastAsia="Times New Roman" w:hAnsi="Courier New"/>
          <w:noProof/>
          <w:color w:val="993366"/>
          <w:sz w:val="16"/>
          <w:lang w:eastAsia="en-GB"/>
        </w:rPr>
        <w:t>SEQUENCE</w:t>
      </w:r>
      <w:r w:rsidRPr="00EC7FB8">
        <w:rPr>
          <w:rFonts w:ascii="Courier New" w:eastAsia="Times New Roman" w:hAnsi="Courier New"/>
          <w:noProof/>
          <w:sz w:val="16"/>
          <w:lang w:eastAsia="en-GB"/>
        </w:rPr>
        <w:t>{</w:t>
      </w:r>
    </w:p>
    <w:p w14:paraId="52A8781F"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thresholdRSRP                       RSRP-Range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R</w:t>
      </w:r>
    </w:p>
    <w:p w14:paraId="24151D79"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thresholdRSRQ                       RSRQ-Range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R</w:t>
      </w:r>
    </w:p>
    <w:p w14:paraId="59186720"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thresholdSINR                       SINR-Range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R</w:t>
      </w:r>
    </w:p>
    <w:p w14:paraId="18390AFF"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w:t>
      </w:r>
    </w:p>
    <w:p w14:paraId="5F67A057"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7F234A"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CellsToAddModList ::=               </w:t>
      </w:r>
      <w:r w:rsidRPr="00EC7FB8">
        <w:rPr>
          <w:rFonts w:ascii="Courier New" w:eastAsia="Times New Roman" w:hAnsi="Courier New"/>
          <w:noProof/>
          <w:color w:val="993366"/>
          <w:sz w:val="16"/>
          <w:lang w:eastAsia="en-GB"/>
        </w:rPr>
        <w:t>SEQUENCE</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993366"/>
          <w:sz w:val="16"/>
          <w:lang w:eastAsia="en-GB"/>
        </w:rPr>
        <w:t>SIZE</w:t>
      </w:r>
      <w:r w:rsidRPr="00EC7FB8">
        <w:rPr>
          <w:rFonts w:ascii="Courier New" w:eastAsia="Times New Roman" w:hAnsi="Courier New"/>
          <w:noProof/>
          <w:sz w:val="16"/>
          <w:lang w:eastAsia="en-GB"/>
        </w:rPr>
        <w:t xml:space="preserve"> (1..maxNrofCellMeas))</w:t>
      </w:r>
      <w:r w:rsidRPr="00EC7FB8">
        <w:rPr>
          <w:rFonts w:ascii="Courier New" w:eastAsia="Times New Roman" w:hAnsi="Courier New"/>
          <w:noProof/>
          <w:color w:val="993366"/>
          <w:sz w:val="16"/>
          <w:lang w:eastAsia="en-GB"/>
        </w:rPr>
        <w:t xml:space="preserve"> OF</w:t>
      </w:r>
      <w:r w:rsidRPr="00EC7FB8">
        <w:rPr>
          <w:rFonts w:ascii="Courier New" w:eastAsia="Times New Roman" w:hAnsi="Courier New"/>
          <w:noProof/>
          <w:sz w:val="16"/>
          <w:lang w:eastAsia="en-GB"/>
        </w:rPr>
        <w:t xml:space="preserve"> CellsToAddMod</w:t>
      </w:r>
    </w:p>
    <w:p w14:paraId="1979A720"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0D36E9"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CellsToAddMod ::=                   </w:t>
      </w:r>
      <w:r w:rsidRPr="00EC7FB8">
        <w:rPr>
          <w:rFonts w:ascii="Courier New" w:eastAsia="Times New Roman" w:hAnsi="Courier New"/>
          <w:noProof/>
          <w:color w:val="993366"/>
          <w:sz w:val="16"/>
          <w:lang w:eastAsia="en-GB"/>
        </w:rPr>
        <w:t>SEQUENCE</w:t>
      </w:r>
      <w:r w:rsidRPr="00EC7FB8">
        <w:rPr>
          <w:rFonts w:ascii="Courier New" w:eastAsia="Times New Roman" w:hAnsi="Courier New"/>
          <w:noProof/>
          <w:sz w:val="16"/>
          <w:lang w:eastAsia="en-GB"/>
        </w:rPr>
        <w:t xml:space="preserve"> {</w:t>
      </w:r>
    </w:p>
    <w:p w14:paraId="75008300"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physCellId                          PhysCellId,</w:t>
      </w:r>
    </w:p>
    <w:p w14:paraId="2FAE88AB"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cellIndividualOffset                Q-OffsetRangeList</w:t>
      </w:r>
    </w:p>
    <w:p w14:paraId="55BDD0BA"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w:t>
      </w:r>
    </w:p>
    <w:p w14:paraId="6DFD49C8"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04722C"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RMTC-Config-r16 ::=                 </w:t>
      </w:r>
      <w:r w:rsidRPr="00EC7FB8">
        <w:rPr>
          <w:rFonts w:ascii="Courier New" w:eastAsia="Times New Roman" w:hAnsi="Courier New"/>
          <w:noProof/>
          <w:color w:val="993366"/>
          <w:sz w:val="16"/>
          <w:lang w:eastAsia="en-GB"/>
        </w:rPr>
        <w:t>SEQUENCE</w:t>
      </w:r>
      <w:r w:rsidRPr="00EC7FB8">
        <w:rPr>
          <w:rFonts w:ascii="Courier New" w:eastAsia="Times New Roman" w:hAnsi="Courier New"/>
          <w:noProof/>
          <w:sz w:val="16"/>
          <w:lang w:eastAsia="en-GB"/>
        </w:rPr>
        <w:t xml:space="preserve"> {</w:t>
      </w:r>
    </w:p>
    <w:p w14:paraId="2A9CC6D8"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rmtc-Periodicity-r16                </w:t>
      </w:r>
      <w:r w:rsidRPr="00EC7FB8">
        <w:rPr>
          <w:rFonts w:ascii="Courier New" w:eastAsia="Times New Roman" w:hAnsi="Courier New"/>
          <w:noProof/>
          <w:color w:val="993366"/>
          <w:sz w:val="16"/>
          <w:lang w:eastAsia="en-GB"/>
        </w:rPr>
        <w:t>ENUMERATED</w:t>
      </w:r>
      <w:r w:rsidRPr="00EC7FB8">
        <w:rPr>
          <w:rFonts w:ascii="Courier New" w:eastAsia="Times New Roman" w:hAnsi="Courier New"/>
          <w:noProof/>
          <w:sz w:val="16"/>
          <w:lang w:eastAsia="en-GB"/>
        </w:rPr>
        <w:t xml:space="preserve"> {ms40, ms80, ms160, ms320, ms640},</w:t>
      </w:r>
    </w:p>
    <w:p w14:paraId="5B852389"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sz w:val="16"/>
          <w:lang w:eastAsia="en-GB"/>
        </w:rPr>
        <w:t xml:space="preserve">    rmtc-SubframeOffset-r16             </w:t>
      </w:r>
      <w:r w:rsidRPr="00EC7FB8">
        <w:rPr>
          <w:rFonts w:ascii="Courier New" w:eastAsia="Times New Roman" w:hAnsi="Courier New"/>
          <w:noProof/>
          <w:color w:val="993366"/>
          <w:sz w:val="16"/>
          <w:lang w:eastAsia="en-GB"/>
        </w:rPr>
        <w:t>INTEGER</w:t>
      </w:r>
      <w:r w:rsidRPr="00EC7FB8">
        <w:rPr>
          <w:rFonts w:ascii="Courier New" w:eastAsia="Times New Roman" w:hAnsi="Courier New"/>
          <w:noProof/>
          <w:sz w:val="16"/>
          <w:lang w:eastAsia="en-GB"/>
        </w:rPr>
        <w:t xml:space="preserve">(0..639)                                                 </w:t>
      </w:r>
      <w:r w:rsidRPr="00EC7FB8">
        <w:rPr>
          <w:rFonts w:ascii="Courier New" w:eastAsia="Times New Roman" w:hAnsi="Courier New"/>
          <w:noProof/>
          <w:color w:val="993366"/>
          <w:sz w:val="16"/>
          <w:lang w:eastAsia="en-GB"/>
        </w:rPr>
        <w:t>OPTIONAL</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808080"/>
          <w:sz w:val="16"/>
          <w:lang w:eastAsia="en-GB"/>
        </w:rPr>
        <w:t>-- Need M</w:t>
      </w:r>
    </w:p>
    <w:p w14:paraId="1DB11B29"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measDurationSymbols-r16             </w:t>
      </w:r>
      <w:r w:rsidRPr="00EC7FB8">
        <w:rPr>
          <w:rFonts w:ascii="Courier New" w:eastAsia="Times New Roman" w:hAnsi="Courier New"/>
          <w:noProof/>
          <w:color w:val="993366"/>
          <w:sz w:val="16"/>
          <w:lang w:eastAsia="en-GB"/>
        </w:rPr>
        <w:t>ENUMERATED</w:t>
      </w:r>
      <w:r w:rsidRPr="00EC7FB8">
        <w:rPr>
          <w:rFonts w:ascii="Courier New" w:eastAsia="Times New Roman" w:hAnsi="Courier New"/>
          <w:noProof/>
          <w:sz w:val="16"/>
          <w:lang w:eastAsia="en-GB"/>
        </w:rPr>
        <w:t xml:space="preserve"> {sym1, sym14or12, sym28or24, sym42or36, sym70or60},</w:t>
      </w:r>
    </w:p>
    <w:p w14:paraId="2E6BA5F3"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rmtc-Frequency-r16                  ARFCN-ValueNR,</w:t>
      </w:r>
    </w:p>
    <w:p w14:paraId="72CA1BA3"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ref-SCS-CP-r16                      </w:t>
      </w:r>
      <w:r w:rsidRPr="00EC7FB8">
        <w:rPr>
          <w:rFonts w:ascii="Courier New" w:eastAsia="Times New Roman" w:hAnsi="Courier New"/>
          <w:noProof/>
          <w:color w:val="993366"/>
          <w:sz w:val="16"/>
          <w:lang w:eastAsia="en-GB"/>
        </w:rPr>
        <w:t>ENUMERATED</w:t>
      </w:r>
      <w:r w:rsidRPr="00EC7FB8">
        <w:rPr>
          <w:rFonts w:ascii="Courier New" w:eastAsia="Times New Roman" w:hAnsi="Courier New"/>
          <w:noProof/>
          <w:sz w:val="16"/>
          <w:lang w:eastAsia="en-GB"/>
        </w:rPr>
        <w:t xml:space="preserve"> {kHz15, kHz30, kHz60-NCP, kHz60-ECP},</w:t>
      </w:r>
    </w:p>
    <w:p w14:paraId="4E933D8A"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w:t>
      </w:r>
    </w:p>
    <w:p w14:paraId="01ACC4C2"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lastRenderedPageBreak/>
        <w:t>}</w:t>
      </w:r>
    </w:p>
    <w:p w14:paraId="5C04EFFC"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778884"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SSB-PositionQCL-CellsToAddModList-r16 ::= </w:t>
      </w:r>
      <w:r w:rsidRPr="00EC7FB8">
        <w:rPr>
          <w:rFonts w:ascii="Courier New" w:eastAsia="Times New Roman" w:hAnsi="Courier New"/>
          <w:noProof/>
          <w:color w:val="993366"/>
          <w:sz w:val="16"/>
          <w:lang w:eastAsia="en-GB"/>
        </w:rPr>
        <w:t>SEQUENCE</w:t>
      </w:r>
      <w:r w:rsidRPr="00EC7FB8">
        <w:rPr>
          <w:rFonts w:ascii="Courier New" w:eastAsia="Times New Roman" w:hAnsi="Courier New"/>
          <w:noProof/>
          <w:sz w:val="16"/>
          <w:lang w:eastAsia="en-GB"/>
        </w:rPr>
        <w:t xml:space="preserve"> (</w:t>
      </w:r>
      <w:r w:rsidRPr="00EC7FB8">
        <w:rPr>
          <w:rFonts w:ascii="Courier New" w:eastAsia="Times New Roman" w:hAnsi="Courier New"/>
          <w:noProof/>
          <w:color w:val="993366"/>
          <w:sz w:val="16"/>
          <w:lang w:eastAsia="en-GB"/>
        </w:rPr>
        <w:t>SIZE</w:t>
      </w:r>
      <w:r w:rsidRPr="00EC7FB8">
        <w:rPr>
          <w:rFonts w:ascii="Courier New" w:eastAsia="Times New Roman" w:hAnsi="Courier New"/>
          <w:noProof/>
          <w:sz w:val="16"/>
          <w:lang w:eastAsia="en-GB"/>
        </w:rPr>
        <w:t xml:space="preserve"> (1..maxNrofCellMeas))</w:t>
      </w:r>
      <w:r w:rsidRPr="00EC7FB8">
        <w:rPr>
          <w:rFonts w:ascii="Courier New" w:eastAsia="Times New Roman" w:hAnsi="Courier New"/>
          <w:noProof/>
          <w:color w:val="993366"/>
          <w:sz w:val="16"/>
          <w:lang w:eastAsia="en-GB"/>
        </w:rPr>
        <w:t xml:space="preserve"> OF</w:t>
      </w:r>
      <w:r w:rsidRPr="00EC7FB8">
        <w:rPr>
          <w:rFonts w:ascii="Courier New" w:eastAsia="Times New Roman" w:hAnsi="Courier New"/>
          <w:noProof/>
          <w:sz w:val="16"/>
          <w:lang w:eastAsia="en-GB"/>
        </w:rPr>
        <w:t xml:space="preserve"> SSB-PositionQCL-CellsToAddMod-r16</w:t>
      </w:r>
    </w:p>
    <w:p w14:paraId="38BD04FF"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758AB2"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SSB-PositionQCL-CellsToAddMod-r16 ::= </w:t>
      </w:r>
      <w:r w:rsidRPr="00EC7FB8">
        <w:rPr>
          <w:rFonts w:ascii="Courier New" w:eastAsia="Times New Roman" w:hAnsi="Courier New"/>
          <w:noProof/>
          <w:color w:val="993366"/>
          <w:sz w:val="16"/>
          <w:lang w:eastAsia="en-GB"/>
        </w:rPr>
        <w:t>SEQUENCE</w:t>
      </w:r>
      <w:r w:rsidRPr="00EC7FB8">
        <w:rPr>
          <w:rFonts w:ascii="Courier New" w:eastAsia="Times New Roman" w:hAnsi="Courier New"/>
          <w:noProof/>
          <w:sz w:val="16"/>
          <w:lang w:eastAsia="en-GB"/>
        </w:rPr>
        <w:t xml:space="preserve"> {</w:t>
      </w:r>
    </w:p>
    <w:p w14:paraId="2656A343"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physCellId-r16                      PhysCellId,</w:t>
      </w:r>
    </w:p>
    <w:p w14:paraId="64C1F796"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 xml:space="preserve">    ssb-PositionQCL-r16                 SSB-PositionQCL-Relation-r16</w:t>
      </w:r>
    </w:p>
    <w:p w14:paraId="004422D1"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7FB8">
        <w:rPr>
          <w:rFonts w:ascii="Courier New" w:eastAsia="Times New Roman" w:hAnsi="Courier New"/>
          <w:noProof/>
          <w:sz w:val="16"/>
          <w:lang w:eastAsia="en-GB"/>
        </w:rPr>
        <w:t>}</w:t>
      </w:r>
    </w:p>
    <w:p w14:paraId="50F85FED"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84E32F"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color w:val="808080"/>
          <w:sz w:val="16"/>
          <w:lang w:eastAsia="en-GB"/>
        </w:rPr>
        <w:t>-- TAG-MEASOBJECTNR-STOP</w:t>
      </w:r>
    </w:p>
    <w:p w14:paraId="7C0C735D" w14:textId="77777777" w:rsidR="00EC7FB8" w:rsidRPr="00EC7FB8" w:rsidRDefault="00EC7FB8" w:rsidP="00EC7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C7FB8">
        <w:rPr>
          <w:rFonts w:ascii="Courier New" w:eastAsia="Times New Roman" w:hAnsi="Courier New"/>
          <w:noProof/>
          <w:color w:val="808080"/>
          <w:sz w:val="16"/>
          <w:lang w:eastAsia="en-GB"/>
        </w:rPr>
        <w:t>-- ASN1STOP</w:t>
      </w:r>
    </w:p>
    <w:p w14:paraId="04B2A934" w14:textId="77777777" w:rsidR="00EC7FB8" w:rsidRPr="00EC7FB8" w:rsidRDefault="00EC7FB8" w:rsidP="00EC7F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FB8" w:rsidRPr="00EC7FB8" w14:paraId="2C68C682" w14:textId="77777777" w:rsidTr="00AB1CED">
        <w:tc>
          <w:tcPr>
            <w:tcW w:w="14507" w:type="dxa"/>
            <w:tcBorders>
              <w:top w:val="single" w:sz="4" w:space="0" w:color="auto"/>
              <w:left w:val="single" w:sz="4" w:space="0" w:color="auto"/>
              <w:bottom w:val="single" w:sz="4" w:space="0" w:color="auto"/>
              <w:right w:val="single" w:sz="4" w:space="0" w:color="auto"/>
            </w:tcBorders>
            <w:hideMark/>
          </w:tcPr>
          <w:p w14:paraId="5511F174" w14:textId="77777777" w:rsidR="00EC7FB8" w:rsidRPr="00EC7FB8" w:rsidRDefault="00EC7FB8" w:rsidP="00EC7F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C7FB8">
              <w:rPr>
                <w:rFonts w:ascii="Arial" w:eastAsia="Times New Roman" w:hAnsi="Arial"/>
                <w:b/>
                <w:i/>
                <w:sz w:val="18"/>
                <w:szCs w:val="22"/>
                <w:lang w:eastAsia="sv-SE"/>
              </w:rPr>
              <w:t>CellsToAddMod</w:t>
            </w:r>
            <w:proofErr w:type="spellEnd"/>
            <w:r w:rsidRPr="00EC7FB8">
              <w:rPr>
                <w:rFonts w:ascii="Arial" w:eastAsia="Times New Roman" w:hAnsi="Arial"/>
                <w:b/>
                <w:i/>
                <w:sz w:val="18"/>
                <w:szCs w:val="22"/>
                <w:lang w:eastAsia="sv-SE"/>
              </w:rPr>
              <w:t xml:space="preserve"> </w:t>
            </w:r>
            <w:r w:rsidRPr="00EC7FB8">
              <w:rPr>
                <w:rFonts w:ascii="Arial" w:eastAsia="Times New Roman" w:hAnsi="Arial"/>
                <w:b/>
                <w:sz w:val="18"/>
                <w:szCs w:val="22"/>
                <w:lang w:eastAsia="sv-SE"/>
              </w:rPr>
              <w:t>field descriptions</w:t>
            </w:r>
          </w:p>
        </w:tc>
      </w:tr>
      <w:tr w:rsidR="00EC7FB8" w:rsidRPr="00EC7FB8" w14:paraId="0F47E9D1" w14:textId="77777777" w:rsidTr="00AB1CED">
        <w:tc>
          <w:tcPr>
            <w:tcW w:w="14507" w:type="dxa"/>
            <w:tcBorders>
              <w:top w:val="single" w:sz="4" w:space="0" w:color="auto"/>
              <w:left w:val="single" w:sz="4" w:space="0" w:color="auto"/>
              <w:bottom w:val="single" w:sz="4" w:space="0" w:color="auto"/>
              <w:right w:val="single" w:sz="4" w:space="0" w:color="auto"/>
            </w:tcBorders>
            <w:hideMark/>
          </w:tcPr>
          <w:p w14:paraId="4A943B1F"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C7FB8">
              <w:rPr>
                <w:rFonts w:ascii="Arial" w:eastAsia="Times New Roman" w:hAnsi="Arial"/>
                <w:b/>
                <w:i/>
                <w:sz w:val="18"/>
                <w:szCs w:val="22"/>
                <w:lang w:eastAsia="sv-SE"/>
              </w:rPr>
              <w:t>cellIndividualOffset</w:t>
            </w:r>
            <w:proofErr w:type="spellEnd"/>
          </w:p>
          <w:p w14:paraId="33AD028F"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7FB8">
              <w:rPr>
                <w:rFonts w:ascii="Arial" w:eastAsia="Times New Roman" w:hAnsi="Arial"/>
                <w:sz w:val="18"/>
                <w:szCs w:val="22"/>
                <w:lang w:eastAsia="sv-SE"/>
              </w:rPr>
              <w:t>Cell individual offsets applicable to a specific cell.</w:t>
            </w:r>
          </w:p>
        </w:tc>
      </w:tr>
      <w:tr w:rsidR="00EC7FB8" w:rsidRPr="00EC7FB8" w14:paraId="3614D3A9" w14:textId="77777777" w:rsidTr="00AB1CED">
        <w:tc>
          <w:tcPr>
            <w:tcW w:w="14507" w:type="dxa"/>
            <w:tcBorders>
              <w:top w:val="single" w:sz="4" w:space="0" w:color="auto"/>
              <w:left w:val="single" w:sz="4" w:space="0" w:color="auto"/>
              <w:bottom w:val="single" w:sz="4" w:space="0" w:color="auto"/>
              <w:right w:val="single" w:sz="4" w:space="0" w:color="auto"/>
            </w:tcBorders>
            <w:hideMark/>
          </w:tcPr>
          <w:p w14:paraId="54E19D70"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EC7FB8">
              <w:rPr>
                <w:rFonts w:ascii="Arial" w:eastAsia="Times New Roman" w:hAnsi="Arial"/>
                <w:b/>
                <w:i/>
                <w:iCs/>
                <w:sz w:val="18"/>
                <w:szCs w:val="22"/>
                <w:lang w:eastAsia="en-GB"/>
              </w:rPr>
              <w:t>physCellId</w:t>
            </w:r>
            <w:proofErr w:type="spellEnd"/>
          </w:p>
          <w:p w14:paraId="6E61B976"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7FB8">
              <w:rPr>
                <w:rFonts w:ascii="Arial" w:eastAsia="Times New Roman" w:hAnsi="Arial"/>
                <w:sz w:val="18"/>
                <w:szCs w:val="22"/>
                <w:lang w:eastAsia="en-GB"/>
              </w:rPr>
              <w:t>Physical cell identity of a cell in the cell list.</w:t>
            </w:r>
          </w:p>
        </w:tc>
      </w:tr>
    </w:tbl>
    <w:p w14:paraId="5808D488" w14:textId="77777777" w:rsidR="00EC7FB8" w:rsidRPr="00EC7FB8" w:rsidRDefault="00EC7FB8" w:rsidP="00EC7F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FB8" w:rsidRPr="00EC7FB8" w14:paraId="3751238C"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65CE52F3" w14:textId="77777777" w:rsidR="00EC7FB8" w:rsidRPr="00EC7FB8" w:rsidRDefault="00EC7FB8" w:rsidP="00EC7F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C7FB8">
              <w:rPr>
                <w:rFonts w:ascii="Arial" w:eastAsia="Times New Roman" w:hAnsi="Arial"/>
                <w:b/>
                <w:i/>
                <w:sz w:val="18"/>
                <w:szCs w:val="22"/>
                <w:lang w:eastAsia="sv-SE"/>
              </w:rPr>
              <w:lastRenderedPageBreak/>
              <w:t>MeasObjectNR</w:t>
            </w:r>
            <w:proofErr w:type="spellEnd"/>
            <w:r w:rsidRPr="00EC7FB8">
              <w:rPr>
                <w:rFonts w:ascii="Arial" w:eastAsia="Times New Roman" w:hAnsi="Arial"/>
                <w:b/>
                <w:i/>
                <w:sz w:val="18"/>
                <w:szCs w:val="22"/>
                <w:lang w:eastAsia="sv-SE"/>
              </w:rPr>
              <w:t xml:space="preserve"> </w:t>
            </w:r>
            <w:r w:rsidRPr="00EC7FB8">
              <w:rPr>
                <w:rFonts w:ascii="Arial" w:eastAsia="Times New Roman" w:hAnsi="Arial"/>
                <w:b/>
                <w:sz w:val="18"/>
                <w:szCs w:val="22"/>
                <w:lang w:eastAsia="sv-SE"/>
              </w:rPr>
              <w:t>field descriptions</w:t>
            </w:r>
          </w:p>
        </w:tc>
      </w:tr>
      <w:tr w:rsidR="00EC7FB8" w:rsidRPr="00EC7FB8" w14:paraId="77C58C2D"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3ECD8195"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EC7FB8">
              <w:rPr>
                <w:rFonts w:ascii="Arial" w:eastAsia="Times New Roman" w:hAnsi="Arial" w:cs="Arial"/>
                <w:b/>
                <w:i/>
                <w:iCs/>
                <w:sz w:val="18"/>
                <w:szCs w:val="18"/>
                <w:lang w:eastAsia="sv-SE"/>
              </w:rPr>
              <w:t>absThreshCSI</w:t>
            </w:r>
            <w:proofErr w:type="spellEnd"/>
            <w:r w:rsidRPr="00EC7FB8">
              <w:rPr>
                <w:rFonts w:ascii="Arial" w:eastAsia="Times New Roman" w:hAnsi="Arial" w:cs="Arial"/>
                <w:b/>
                <w:i/>
                <w:iCs/>
                <w:sz w:val="18"/>
                <w:szCs w:val="18"/>
                <w:lang w:eastAsia="sv-SE"/>
              </w:rPr>
              <w:t>-RS-Consolidation</w:t>
            </w:r>
          </w:p>
          <w:p w14:paraId="6CF11528"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7FB8">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EC7FB8" w:rsidRPr="00EC7FB8" w14:paraId="098A2915"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709F82DF"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EC7FB8">
              <w:rPr>
                <w:rFonts w:ascii="Arial" w:eastAsia="Times New Roman" w:hAnsi="Arial" w:cs="Arial"/>
                <w:b/>
                <w:i/>
                <w:iCs/>
                <w:sz w:val="18"/>
                <w:szCs w:val="18"/>
                <w:lang w:eastAsia="sv-SE"/>
              </w:rPr>
              <w:t>absThreshSS-BlocksConsolidation</w:t>
            </w:r>
            <w:proofErr w:type="spellEnd"/>
          </w:p>
          <w:p w14:paraId="326C8DD6"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EC7FB8">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EC7FB8" w:rsidRPr="00EC7FB8" w14:paraId="5B2626AD"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1456B20B"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EC7FB8">
              <w:rPr>
                <w:rFonts w:ascii="Arial" w:eastAsia="Times New Roman" w:hAnsi="Arial"/>
                <w:b/>
                <w:i/>
                <w:sz w:val="18"/>
                <w:szCs w:val="22"/>
                <w:lang w:eastAsia="en-GB"/>
              </w:rPr>
              <w:t>blackCellsToAddModList</w:t>
            </w:r>
            <w:proofErr w:type="spellEnd"/>
          </w:p>
          <w:p w14:paraId="5CF9184D"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EC7FB8">
              <w:rPr>
                <w:rFonts w:ascii="Arial" w:eastAsia="Times New Roman" w:hAnsi="Arial"/>
                <w:iCs/>
                <w:sz w:val="18"/>
                <w:szCs w:val="22"/>
                <w:lang w:eastAsia="en-GB"/>
              </w:rPr>
              <w:t>List of cells to add/modify in the black list of cells. It applies only to SSB resources.</w:t>
            </w:r>
          </w:p>
        </w:tc>
      </w:tr>
      <w:tr w:rsidR="00EC7FB8" w:rsidRPr="00EC7FB8" w14:paraId="6E4FB410"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61A6997B"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EC7FB8">
              <w:rPr>
                <w:rFonts w:ascii="Arial" w:eastAsia="Times New Roman" w:hAnsi="Arial"/>
                <w:b/>
                <w:i/>
                <w:sz w:val="18"/>
                <w:szCs w:val="22"/>
                <w:lang w:eastAsia="en-GB"/>
              </w:rPr>
              <w:t>blackCellsToRemoveList</w:t>
            </w:r>
            <w:proofErr w:type="spellEnd"/>
          </w:p>
          <w:p w14:paraId="4F5AED55"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C7FB8">
              <w:rPr>
                <w:rFonts w:ascii="Arial" w:eastAsia="Times New Roman" w:hAnsi="Arial"/>
                <w:iCs/>
                <w:sz w:val="18"/>
                <w:szCs w:val="22"/>
                <w:lang w:eastAsia="en-GB"/>
              </w:rPr>
              <w:t>List of cells to remove from the black list of cells.</w:t>
            </w:r>
          </w:p>
        </w:tc>
      </w:tr>
      <w:tr w:rsidR="00EC7FB8" w:rsidRPr="00EC7FB8" w14:paraId="72F595F4"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02BBB005"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EC7FB8">
              <w:rPr>
                <w:rFonts w:ascii="Arial" w:eastAsia="Times New Roman" w:hAnsi="Arial"/>
                <w:b/>
                <w:i/>
                <w:sz w:val="18"/>
                <w:szCs w:val="22"/>
                <w:lang w:eastAsia="en-GB"/>
              </w:rPr>
              <w:t>cellsToAddModList</w:t>
            </w:r>
            <w:proofErr w:type="spellEnd"/>
          </w:p>
          <w:p w14:paraId="755C5A00"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C7FB8">
              <w:rPr>
                <w:rFonts w:ascii="Arial" w:eastAsia="Times New Roman" w:hAnsi="Arial"/>
                <w:sz w:val="18"/>
                <w:szCs w:val="22"/>
                <w:lang w:eastAsia="en-GB"/>
              </w:rPr>
              <w:t>List of cells to add/modify in the cell list.</w:t>
            </w:r>
          </w:p>
        </w:tc>
      </w:tr>
      <w:tr w:rsidR="00EC7FB8" w:rsidRPr="00EC7FB8" w14:paraId="2A66805F"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5286AE65"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EC7FB8">
              <w:rPr>
                <w:rFonts w:ascii="Arial" w:eastAsia="Times New Roman" w:hAnsi="Arial"/>
                <w:b/>
                <w:i/>
                <w:sz w:val="18"/>
                <w:szCs w:val="22"/>
                <w:lang w:eastAsia="en-GB"/>
              </w:rPr>
              <w:t>cellsToRemoveList</w:t>
            </w:r>
            <w:proofErr w:type="spellEnd"/>
          </w:p>
          <w:p w14:paraId="13DD432B"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C7FB8">
              <w:rPr>
                <w:rFonts w:ascii="Arial" w:eastAsia="Times New Roman" w:hAnsi="Arial"/>
                <w:sz w:val="18"/>
                <w:szCs w:val="22"/>
                <w:lang w:eastAsia="en-GB"/>
              </w:rPr>
              <w:t xml:space="preserve">List of cells to remove from the cell list. </w:t>
            </w:r>
          </w:p>
        </w:tc>
      </w:tr>
      <w:tr w:rsidR="00EC7FB8" w:rsidRPr="00EC7FB8" w14:paraId="6BBA0BA5"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39577562"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EC7FB8">
              <w:rPr>
                <w:rFonts w:ascii="Arial" w:eastAsia="Times New Roman" w:hAnsi="Arial"/>
                <w:b/>
                <w:i/>
                <w:sz w:val="18"/>
                <w:szCs w:val="22"/>
                <w:lang w:eastAsia="en-GB"/>
              </w:rPr>
              <w:t>freqBandIndicatorNR</w:t>
            </w:r>
            <w:proofErr w:type="spellEnd"/>
          </w:p>
          <w:p w14:paraId="6B3F0545"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EC7FB8">
              <w:rPr>
                <w:rFonts w:ascii="Arial" w:eastAsia="Times New Roman" w:hAnsi="Arial"/>
                <w:sz w:val="18"/>
                <w:szCs w:val="22"/>
                <w:lang w:eastAsia="en-GB"/>
              </w:rPr>
              <w:t xml:space="preserve">The frequency band in which the SSB and/or CSI-RS indicated in this </w:t>
            </w:r>
            <w:proofErr w:type="spellStart"/>
            <w:r w:rsidRPr="00EC7FB8">
              <w:rPr>
                <w:rFonts w:ascii="Arial" w:eastAsia="Times New Roman" w:hAnsi="Arial"/>
                <w:i/>
                <w:sz w:val="18"/>
                <w:szCs w:val="22"/>
                <w:lang w:eastAsia="en-GB"/>
              </w:rPr>
              <w:t>MeasObjectNR</w:t>
            </w:r>
            <w:proofErr w:type="spellEnd"/>
            <w:r w:rsidRPr="00EC7FB8">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EC7FB8">
              <w:rPr>
                <w:rFonts w:ascii="Arial" w:eastAsia="Times New Roman" w:hAnsi="Arial"/>
                <w:i/>
                <w:sz w:val="18"/>
                <w:szCs w:val="22"/>
                <w:lang w:eastAsia="en-GB"/>
              </w:rPr>
              <w:t>MeasObjectNR</w:t>
            </w:r>
            <w:proofErr w:type="spellEnd"/>
            <w:r w:rsidRPr="00EC7FB8">
              <w:rPr>
                <w:rFonts w:ascii="Arial" w:eastAsia="Times New Roman" w:hAnsi="Arial"/>
                <w:sz w:val="18"/>
                <w:szCs w:val="22"/>
                <w:lang w:eastAsia="en-GB"/>
              </w:rPr>
              <w:t>.</w:t>
            </w:r>
          </w:p>
        </w:tc>
      </w:tr>
      <w:tr w:rsidR="00EC7FB8" w:rsidRPr="00EC7FB8" w14:paraId="4F8E8940"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5B5DA237"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EC7FB8">
              <w:rPr>
                <w:rFonts w:ascii="Arial" w:eastAsia="Times New Roman" w:hAnsi="Arial"/>
                <w:b/>
                <w:i/>
                <w:sz w:val="18"/>
                <w:szCs w:val="22"/>
                <w:lang w:eastAsia="en-GB"/>
              </w:rPr>
              <w:t>measCycleSCell</w:t>
            </w:r>
            <w:proofErr w:type="spellEnd"/>
          </w:p>
          <w:p w14:paraId="3224F9C3" w14:textId="703FD361"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EC7FB8">
              <w:rPr>
                <w:rFonts w:ascii="Arial" w:eastAsia="Times New Roman" w:hAnsi="Arial"/>
                <w:sz w:val="18"/>
                <w:szCs w:val="22"/>
                <w:lang w:eastAsia="en-GB"/>
              </w:rPr>
              <w:t xml:space="preserve">The parameter is used only when an </w:t>
            </w:r>
            <w:proofErr w:type="spellStart"/>
            <w:r w:rsidRPr="00EC7FB8">
              <w:rPr>
                <w:rFonts w:ascii="Arial" w:eastAsia="Times New Roman" w:hAnsi="Arial"/>
                <w:sz w:val="18"/>
                <w:szCs w:val="22"/>
                <w:lang w:eastAsia="en-GB"/>
              </w:rPr>
              <w:t>SCell</w:t>
            </w:r>
            <w:proofErr w:type="spellEnd"/>
            <w:r w:rsidRPr="00EC7FB8">
              <w:rPr>
                <w:rFonts w:ascii="Arial" w:eastAsia="Times New Roman" w:hAnsi="Arial"/>
                <w:sz w:val="18"/>
                <w:szCs w:val="22"/>
                <w:lang w:eastAsia="en-GB"/>
              </w:rPr>
              <w:t xml:space="preserve"> is configured on the frequency indicated by the </w:t>
            </w:r>
            <w:proofErr w:type="spellStart"/>
            <w:r w:rsidRPr="00EC7FB8">
              <w:rPr>
                <w:rFonts w:ascii="Arial" w:eastAsia="Times New Roman" w:hAnsi="Arial"/>
                <w:sz w:val="18"/>
                <w:szCs w:val="22"/>
                <w:lang w:eastAsia="en-GB"/>
              </w:rPr>
              <w:t>measObjectNR</w:t>
            </w:r>
            <w:proofErr w:type="spellEnd"/>
            <w:r w:rsidRPr="00EC7FB8">
              <w:rPr>
                <w:rFonts w:ascii="Arial" w:eastAsia="Times New Roman" w:hAnsi="Arial"/>
                <w:sz w:val="18"/>
                <w:szCs w:val="22"/>
                <w:lang w:eastAsia="en-GB"/>
              </w:rPr>
              <w:t xml:space="preserve"> and is in deactivated state, see TS 38.133 [14]. </w:t>
            </w:r>
            <w:proofErr w:type="spellStart"/>
            <w:r w:rsidRPr="00EC7FB8">
              <w:rPr>
                <w:rFonts w:ascii="Arial" w:eastAsia="Times New Roman" w:hAnsi="Arial"/>
                <w:sz w:val="18"/>
                <w:szCs w:val="22"/>
                <w:lang w:eastAsia="en-GB"/>
              </w:rPr>
              <w:t>gNB</w:t>
            </w:r>
            <w:proofErr w:type="spellEnd"/>
            <w:r w:rsidRPr="00EC7FB8">
              <w:rPr>
                <w:rFonts w:ascii="Arial" w:eastAsia="Times New Roman" w:hAnsi="Arial"/>
                <w:sz w:val="18"/>
                <w:szCs w:val="22"/>
                <w:lang w:eastAsia="en-GB"/>
              </w:rPr>
              <w:t xml:space="preserve"> configures the parameter whenever an </w:t>
            </w:r>
            <w:proofErr w:type="spellStart"/>
            <w:r w:rsidRPr="00EC7FB8">
              <w:rPr>
                <w:rFonts w:ascii="Arial" w:eastAsia="Times New Roman" w:hAnsi="Arial"/>
                <w:sz w:val="18"/>
                <w:szCs w:val="22"/>
                <w:lang w:eastAsia="en-GB"/>
              </w:rPr>
              <w:t>SCell</w:t>
            </w:r>
            <w:proofErr w:type="spellEnd"/>
            <w:r w:rsidRPr="00EC7FB8">
              <w:rPr>
                <w:rFonts w:ascii="Arial" w:eastAsia="Times New Roman" w:hAnsi="Arial"/>
                <w:sz w:val="18"/>
                <w:szCs w:val="22"/>
                <w:lang w:eastAsia="en-GB"/>
              </w:rPr>
              <w:t xml:space="preserve"> is configured on the frequency indicated by the </w:t>
            </w:r>
            <w:proofErr w:type="spellStart"/>
            <w:r w:rsidRPr="00EC7FB8">
              <w:rPr>
                <w:rFonts w:ascii="Arial" w:eastAsia="Times New Roman" w:hAnsi="Arial"/>
                <w:i/>
                <w:sz w:val="18"/>
                <w:szCs w:val="22"/>
                <w:lang w:eastAsia="en-GB"/>
              </w:rPr>
              <w:t>measObjectNR</w:t>
            </w:r>
            <w:proofErr w:type="spellEnd"/>
            <w:del w:id="12" w:author="NTTdocomo" w:date="2020-08-04T14:12:00Z">
              <w:r w:rsidRPr="00EC7FB8" w:rsidDel="00EC7FB8">
                <w:rPr>
                  <w:rFonts w:ascii="Arial" w:eastAsia="Times New Roman" w:hAnsi="Arial"/>
                  <w:sz w:val="18"/>
                  <w:szCs w:val="22"/>
                  <w:lang w:eastAsia="en-GB"/>
                </w:rPr>
                <w:delText>,</w:delText>
              </w:r>
            </w:del>
            <w:del w:id="13" w:author="NTTdocomo" w:date="2020-08-04T14:10:00Z">
              <w:r w:rsidRPr="00EC7FB8" w:rsidDel="00EC7FB8">
                <w:rPr>
                  <w:rFonts w:ascii="Arial" w:eastAsia="Times New Roman" w:hAnsi="Arial"/>
                  <w:sz w:val="18"/>
                  <w:szCs w:val="22"/>
                  <w:lang w:eastAsia="en-GB"/>
                </w:rPr>
                <w:delText xml:space="preserve"> but the field may also be signalled when an SCell is not configured</w:delText>
              </w:r>
            </w:del>
            <w:r w:rsidRPr="00EC7FB8">
              <w:rPr>
                <w:rFonts w:ascii="Arial" w:eastAsia="Times New Roman" w:hAnsi="Arial"/>
                <w:sz w:val="18"/>
                <w:szCs w:val="22"/>
                <w:lang w:eastAsia="en-GB"/>
              </w:rPr>
              <w:t xml:space="preserve">. </w:t>
            </w:r>
            <w:ins w:id="14" w:author="NTTdocomo" w:date="2020-08-04T14:11:00Z">
              <w:r>
                <w:rPr>
                  <w:rFonts w:ascii="Arial" w:eastAsia="Times New Roman" w:hAnsi="Arial"/>
                  <w:sz w:val="18"/>
                  <w:szCs w:val="22"/>
                  <w:lang w:eastAsia="en-GB"/>
                </w:rPr>
                <w:t xml:space="preserve">For EN-DC, </w:t>
              </w:r>
              <w:proofErr w:type="spellStart"/>
              <w:r>
                <w:rPr>
                  <w:rFonts w:ascii="Arial" w:eastAsia="Times New Roman" w:hAnsi="Arial"/>
                  <w:sz w:val="18"/>
                  <w:szCs w:val="22"/>
                  <w:lang w:eastAsia="en-GB"/>
                </w:rPr>
                <w:t>gNB</w:t>
              </w:r>
              <w:proofErr w:type="spellEnd"/>
              <w:r>
                <w:rPr>
                  <w:rFonts w:ascii="Arial" w:eastAsia="Times New Roman" w:hAnsi="Arial"/>
                  <w:sz w:val="18"/>
                  <w:szCs w:val="22"/>
                  <w:lang w:eastAsia="en-GB"/>
                </w:rPr>
                <w:t xml:space="preserve"> need not configure this parameter if only </w:t>
              </w:r>
              <w:proofErr w:type="spellStart"/>
              <w:r>
                <w:rPr>
                  <w:rFonts w:ascii="Arial" w:eastAsia="Times New Roman" w:hAnsi="Arial"/>
                  <w:sz w:val="18"/>
                  <w:szCs w:val="22"/>
                  <w:lang w:eastAsia="en-GB"/>
                </w:rPr>
                <w:t>PSCell</w:t>
              </w:r>
              <w:proofErr w:type="spellEnd"/>
              <w:r>
                <w:rPr>
                  <w:rFonts w:ascii="Arial" w:eastAsia="Times New Roman" w:hAnsi="Arial"/>
                  <w:sz w:val="18"/>
                  <w:szCs w:val="22"/>
                  <w:lang w:eastAsia="en-GB"/>
                </w:rPr>
                <w:t xml:space="preserve"> is configured</w:t>
              </w:r>
              <w:bookmarkStart w:id="15" w:name="_GoBack"/>
              <w:bookmarkEnd w:id="15"/>
              <w:r>
                <w:rPr>
                  <w:rFonts w:ascii="Arial" w:eastAsia="Times New Roman" w:hAnsi="Arial"/>
                  <w:sz w:val="18"/>
                  <w:szCs w:val="22"/>
                  <w:lang w:eastAsia="en-GB"/>
                </w:rPr>
                <w:t xml:space="preserve">. </w:t>
              </w:r>
            </w:ins>
            <w:r w:rsidRPr="00EC7FB8">
              <w:rPr>
                <w:rFonts w:ascii="Arial" w:eastAsia="Times New Roman" w:hAnsi="Arial"/>
                <w:sz w:val="18"/>
                <w:szCs w:val="22"/>
                <w:lang w:eastAsia="en-GB"/>
              </w:rPr>
              <w:t xml:space="preserve">Value </w:t>
            </w:r>
            <w:r w:rsidRPr="00EC7FB8">
              <w:rPr>
                <w:rFonts w:ascii="Arial" w:eastAsia="Times New Roman" w:hAnsi="Arial"/>
                <w:i/>
                <w:sz w:val="18"/>
                <w:szCs w:val="22"/>
                <w:lang w:eastAsia="en-GB"/>
              </w:rPr>
              <w:t>sf160</w:t>
            </w:r>
            <w:r w:rsidRPr="00EC7FB8">
              <w:rPr>
                <w:rFonts w:ascii="Arial" w:eastAsia="Times New Roman" w:hAnsi="Arial"/>
                <w:sz w:val="18"/>
                <w:szCs w:val="22"/>
                <w:lang w:eastAsia="en-GB"/>
              </w:rPr>
              <w:t xml:space="preserve"> corresponds to 160 sub-frames,</w:t>
            </w:r>
            <w:r w:rsidRPr="00EC7FB8">
              <w:rPr>
                <w:rFonts w:ascii="Arial" w:eastAsia="Times New Roman" w:hAnsi="Arial"/>
                <w:sz w:val="18"/>
                <w:lang w:eastAsia="sv-SE"/>
              </w:rPr>
              <w:t xml:space="preserve"> value</w:t>
            </w:r>
            <w:r w:rsidRPr="00EC7FB8">
              <w:rPr>
                <w:rFonts w:ascii="Arial" w:eastAsia="Times New Roman" w:hAnsi="Arial"/>
                <w:sz w:val="18"/>
                <w:szCs w:val="22"/>
                <w:lang w:eastAsia="en-GB"/>
              </w:rPr>
              <w:t xml:space="preserve"> </w:t>
            </w:r>
            <w:r w:rsidRPr="00EC7FB8">
              <w:rPr>
                <w:rFonts w:ascii="Arial" w:eastAsia="Times New Roman" w:hAnsi="Arial"/>
                <w:i/>
                <w:sz w:val="18"/>
                <w:szCs w:val="22"/>
                <w:lang w:eastAsia="en-GB"/>
              </w:rPr>
              <w:t>sf256</w:t>
            </w:r>
            <w:r w:rsidRPr="00EC7FB8">
              <w:rPr>
                <w:rFonts w:ascii="Arial" w:eastAsia="Times New Roman" w:hAnsi="Arial"/>
                <w:sz w:val="18"/>
                <w:szCs w:val="22"/>
                <w:lang w:eastAsia="en-GB"/>
              </w:rPr>
              <w:t xml:space="preserve"> corresponds to 256 sub-frames and so on.</w:t>
            </w:r>
          </w:p>
        </w:tc>
      </w:tr>
      <w:tr w:rsidR="00EC7FB8" w:rsidRPr="00EC7FB8" w14:paraId="7FA26641"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2A344D2B"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EC7FB8">
              <w:rPr>
                <w:rFonts w:ascii="Arial" w:eastAsia="Times New Roman" w:hAnsi="Arial"/>
                <w:b/>
                <w:i/>
                <w:sz w:val="18"/>
                <w:szCs w:val="22"/>
                <w:lang w:eastAsia="en-GB"/>
              </w:rPr>
              <w:t>nrofCSInrofCSI</w:t>
            </w:r>
            <w:proofErr w:type="spellEnd"/>
            <w:r w:rsidRPr="00EC7FB8">
              <w:rPr>
                <w:rFonts w:ascii="Arial" w:eastAsia="Times New Roman" w:hAnsi="Arial"/>
                <w:b/>
                <w:i/>
                <w:sz w:val="18"/>
                <w:szCs w:val="22"/>
                <w:lang w:eastAsia="en-GB"/>
              </w:rPr>
              <w:t>-RS-</w:t>
            </w:r>
            <w:proofErr w:type="spellStart"/>
            <w:r w:rsidRPr="00EC7FB8">
              <w:rPr>
                <w:rFonts w:ascii="Arial" w:eastAsia="Times New Roman" w:hAnsi="Arial"/>
                <w:b/>
                <w:i/>
                <w:sz w:val="18"/>
                <w:szCs w:val="22"/>
                <w:lang w:eastAsia="en-GB"/>
              </w:rPr>
              <w:t>ResourcesToAverage</w:t>
            </w:r>
            <w:proofErr w:type="spellEnd"/>
          </w:p>
          <w:p w14:paraId="33813A32"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C7FB8">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EC7FB8">
              <w:rPr>
                <w:rFonts w:ascii="Arial" w:eastAsia="Times New Roman" w:hAnsi="Arial"/>
                <w:i/>
                <w:sz w:val="18"/>
                <w:lang w:eastAsia="sv-SE"/>
              </w:rPr>
              <w:t>MeasObjectNR</w:t>
            </w:r>
            <w:proofErr w:type="spellEnd"/>
            <w:r w:rsidRPr="00EC7FB8">
              <w:rPr>
                <w:rFonts w:ascii="Arial" w:eastAsia="Times New Roman" w:hAnsi="Arial"/>
                <w:sz w:val="18"/>
                <w:szCs w:val="22"/>
                <w:lang w:eastAsia="en-GB"/>
              </w:rPr>
              <w:t>.</w:t>
            </w:r>
          </w:p>
        </w:tc>
      </w:tr>
      <w:tr w:rsidR="00EC7FB8" w:rsidRPr="00EC7FB8" w14:paraId="7D156B7A"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1439C081"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EC7FB8">
              <w:rPr>
                <w:rFonts w:ascii="Arial" w:eastAsia="Times New Roman" w:hAnsi="Arial"/>
                <w:b/>
                <w:i/>
                <w:sz w:val="18"/>
                <w:szCs w:val="22"/>
                <w:lang w:eastAsia="en-GB"/>
              </w:rPr>
              <w:t>nrofSS-BlocksToAverage</w:t>
            </w:r>
            <w:proofErr w:type="spellEnd"/>
          </w:p>
          <w:p w14:paraId="069AD621"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C7FB8">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EC7FB8">
              <w:rPr>
                <w:rFonts w:ascii="Arial" w:eastAsia="Times New Roman" w:hAnsi="Arial"/>
                <w:i/>
                <w:sz w:val="18"/>
                <w:lang w:eastAsia="sv-SE"/>
              </w:rPr>
              <w:t>MeasObject</w:t>
            </w:r>
            <w:proofErr w:type="spellEnd"/>
            <w:r w:rsidRPr="00EC7FB8">
              <w:rPr>
                <w:rFonts w:ascii="Arial" w:eastAsia="Times New Roman" w:hAnsi="Arial"/>
                <w:sz w:val="18"/>
                <w:szCs w:val="22"/>
                <w:lang w:eastAsia="en-GB"/>
              </w:rPr>
              <w:t>.</w:t>
            </w:r>
          </w:p>
        </w:tc>
      </w:tr>
      <w:tr w:rsidR="00EC7FB8" w:rsidRPr="00EC7FB8" w14:paraId="6D4A8A7D"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39C93011"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EC7FB8">
              <w:rPr>
                <w:rFonts w:ascii="Arial" w:eastAsia="Times New Roman" w:hAnsi="Arial"/>
                <w:b/>
                <w:i/>
                <w:sz w:val="18"/>
                <w:szCs w:val="22"/>
                <w:lang w:eastAsia="en-GB"/>
              </w:rPr>
              <w:t>offsetMO</w:t>
            </w:r>
            <w:proofErr w:type="spellEnd"/>
          </w:p>
          <w:p w14:paraId="7645C2AE"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C7FB8">
              <w:rPr>
                <w:rFonts w:ascii="Arial" w:eastAsia="Times New Roman" w:hAnsi="Arial"/>
                <w:sz w:val="18"/>
                <w:szCs w:val="22"/>
                <w:lang w:eastAsia="en-GB"/>
              </w:rPr>
              <w:t xml:space="preserve">Offset values applicable to all measured cells with reference signal(s) indicated in this </w:t>
            </w:r>
            <w:proofErr w:type="spellStart"/>
            <w:r w:rsidRPr="00EC7FB8">
              <w:rPr>
                <w:rFonts w:ascii="Arial" w:eastAsia="Times New Roman" w:hAnsi="Arial"/>
                <w:i/>
                <w:sz w:val="18"/>
                <w:szCs w:val="22"/>
                <w:lang w:eastAsia="en-GB"/>
              </w:rPr>
              <w:t>MeasObjectNR</w:t>
            </w:r>
            <w:proofErr w:type="spellEnd"/>
            <w:r w:rsidRPr="00EC7FB8">
              <w:rPr>
                <w:rFonts w:ascii="Arial" w:eastAsia="Times New Roman" w:hAnsi="Arial"/>
                <w:sz w:val="18"/>
                <w:szCs w:val="22"/>
                <w:lang w:eastAsia="en-GB"/>
              </w:rPr>
              <w:t>.</w:t>
            </w:r>
          </w:p>
        </w:tc>
      </w:tr>
      <w:tr w:rsidR="00EC7FB8" w:rsidRPr="00EC7FB8" w14:paraId="3CDD76A2"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5FAFD239"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EC7FB8">
              <w:rPr>
                <w:rFonts w:ascii="Arial" w:eastAsia="Times New Roman" w:hAnsi="Arial"/>
                <w:b/>
                <w:i/>
                <w:iCs/>
                <w:sz w:val="18"/>
                <w:szCs w:val="22"/>
                <w:lang w:eastAsia="en-GB"/>
              </w:rPr>
              <w:t>quantityConfigIndex</w:t>
            </w:r>
            <w:proofErr w:type="spellEnd"/>
          </w:p>
          <w:p w14:paraId="7720B570"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C7FB8">
              <w:rPr>
                <w:rFonts w:ascii="Arial" w:eastAsia="Times New Roman" w:hAnsi="Arial"/>
                <w:sz w:val="18"/>
                <w:szCs w:val="22"/>
                <w:lang w:eastAsia="en-GB"/>
              </w:rPr>
              <w:t>Indicates the n-</w:t>
            </w:r>
            <w:proofErr w:type="spellStart"/>
            <w:r w:rsidRPr="00EC7FB8">
              <w:rPr>
                <w:rFonts w:ascii="Arial" w:eastAsia="Times New Roman" w:hAnsi="Arial"/>
                <w:i/>
                <w:sz w:val="18"/>
                <w:szCs w:val="22"/>
                <w:lang w:eastAsia="en-GB"/>
              </w:rPr>
              <w:t>th</w:t>
            </w:r>
            <w:proofErr w:type="spellEnd"/>
            <w:r w:rsidRPr="00EC7FB8">
              <w:rPr>
                <w:rFonts w:ascii="Arial" w:eastAsia="Times New Roman" w:hAnsi="Arial"/>
                <w:sz w:val="18"/>
                <w:szCs w:val="22"/>
                <w:lang w:eastAsia="en-GB"/>
              </w:rPr>
              <w:t xml:space="preserve"> element of </w:t>
            </w:r>
            <w:proofErr w:type="spellStart"/>
            <w:r w:rsidRPr="00EC7FB8">
              <w:rPr>
                <w:rFonts w:ascii="Arial" w:eastAsia="Times New Roman" w:hAnsi="Arial"/>
                <w:i/>
                <w:sz w:val="18"/>
                <w:szCs w:val="22"/>
                <w:lang w:eastAsia="en-GB"/>
              </w:rPr>
              <w:t>quantityConfigNR</w:t>
            </w:r>
            <w:proofErr w:type="spellEnd"/>
            <w:r w:rsidRPr="00EC7FB8">
              <w:rPr>
                <w:rFonts w:ascii="Arial" w:eastAsia="Times New Roman" w:hAnsi="Arial"/>
                <w:i/>
                <w:sz w:val="18"/>
                <w:szCs w:val="22"/>
                <w:lang w:eastAsia="en-GB"/>
              </w:rPr>
              <w:t xml:space="preserve">-List </w:t>
            </w:r>
            <w:r w:rsidRPr="00EC7FB8">
              <w:rPr>
                <w:rFonts w:ascii="Arial" w:eastAsia="Times New Roman" w:hAnsi="Arial"/>
                <w:sz w:val="18"/>
                <w:szCs w:val="22"/>
                <w:lang w:eastAsia="en-GB"/>
              </w:rPr>
              <w:t xml:space="preserve">provided in </w:t>
            </w:r>
            <w:proofErr w:type="spellStart"/>
            <w:r w:rsidRPr="00EC7FB8">
              <w:rPr>
                <w:rFonts w:ascii="Arial" w:eastAsia="Times New Roman" w:hAnsi="Arial"/>
                <w:i/>
                <w:sz w:val="18"/>
                <w:szCs w:val="22"/>
                <w:lang w:eastAsia="en-GB"/>
              </w:rPr>
              <w:t>MeasConfig</w:t>
            </w:r>
            <w:proofErr w:type="spellEnd"/>
            <w:r w:rsidRPr="00EC7FB8">
              <w:rPr>
                <w:rFonts w:ascii="Arial" w:eastAsia="Times New Roman" w:hAnsi="Arial"/>
                <w:sz w:val="18"/>
                <w:szCs w:val="22"/>
                <w:lang w:eastAsia="en-GB"/>
              </w:rPr>
              <w:t>.</w:t>
            </w:r>
          </w:p>
        </w:tc>
      </w:tr>
      <w:tr w:rsidR="00EC7FB8" w:rsidRPr="00EC7FB8" w14:paraId="7E175CB8"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171D02E4"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EC7FB8">
              <w:rPr>
                <w:rFonts w:ascii="Arial" w:eastAsia="Times New Roman" w:hAnsi="Arial"/>
                <w:b/>
                <w:i/>
                <w:sz w:val="18"/>
                <w:szCs w:val="22"/>
                <w:lang w:eastAsia="en-GB"/>
              </w:rPr>
              <w:t>referenceSignalConfig</w:t>
            </w:r>
            <w:proofErr w:type="spellEnd"/>
          </w:p>
          <w:p w14:paraId="4F0496BB"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EC7FB8">
              <w:rPr>
                <w:rFonts w:ascii="Arial" w:eastAsia="Times New Roman" w:hAnsi="Arial"/>
                <w:sz w:val="18"/>
                <w:szCs w:val="22"/>
                <w:lang w:eastAsia="en-GB"/>
              </w:rPr>
              <w:t>RS configuration for SS/PBCH block and CSI-RS.</w:t>
            </w:r>
          </w:p>
        </w:tc>
      </w:tr>
      <w:tr w:rsidR="00EC7FB8" w:rsidRPr="00EC7FB8" w14:paraId="71EA5DA0"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614D0869"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EC7FB8">
              <w:rPr>
                <w:rFonts w:ascii="Arial" w:eastAsia="Times New Roman" w:hAnsi="Arial"/>
                <w:b/>
                <w:i/>
                <w:sz w:val="18"/>
                <w:szCs w:val="22"/>
                <w:lang w:eastAsia="en-GB"/>
              </w:rPr>
              <w:t>refFreqCSI</w:t>
            </w:r>
            <w:proofErr w:type="spellEnd"/>
            <w:r w:rsidRPr="00EC7FB8">
              <w:rPr>
                <w:rFonts w:ascii="Arial" w:eastAsia="Times New Roman" w:hAnsi="Arial"/>
                <w:b/>
                <w:i/>
                <w:sz w:val="18"/>
                <w:szCs w:val="22"/>
                <w:lang w:eastAsia="en-GB"/>
              </w:rPr>
              <w:t>-RS</w:t>
            </w:r>
          </w:p>
          <w:p w14:paraId="634890DD"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C7FB8">
              <w:rPr>
                <w:rFonts w:ascii="Arial" w:eastAsia="Times New Roman" w:hAnsi="Arial"/>
                <w:sz w:val="18"/>
                <w:szCs w:val="22"/>
                <w:lang w:eastAsia="en-GB"/>
              </w:rPr>
              <w:t>Point A which is used for mapping of CSI-RS to physical resources according to TS 38.211 [16] clause 7.4.1.5.3.</w:t>
            </w:r>
          </w:p>
        </w:tc>
      </w:tr>
      <w:tr w:rsidR="00EC7FB8" w:rsidRPr="00EC7FB8" w14:paraId="3D0A6E4A"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4716C02E"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7FB8">
              <w:rPr>
                <w:rFonts w:ascii="Arial" w:eastAsia="Times New Roman" w:hAnsi="Arial"/>
                <w:b/>
                <w:i/>
                <w:sz w:val="18"/>
                <w:szCs w:val="22"/>
                <w:lang w:eastAsia="sv-SE"/>
              </w:rPr>
              <w:t>smtc1</w:t>
            </w:r>
          </w:p>
          <w:p w14:paraId="4ED784B2"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7FB8">
              <w:rPr>
                <w:rFonts w:ascii="Arial" w:eastAsia="Times New Roman" w:hAnsi="Arial"/>
                <w:sz w:val="18"/>
                <w:szCs w:val="22"/>
                <w:lang w:eastAsia="sv-SE"/>
              </w:rPr>
              <w:t>Primary measurement timing configuration. (see clause 5.5.2.10).</w:t>
            </w:r>
          </w:p>
        </w:tc>
      </w:tr>
      <w:tr w:rsidR="00EC7FB8" w:rsidRPr="00EC7FB8" w14:paraId="21D25712"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5435ED9D"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7FB8">
              <w:rPr>
                <w:rFonts w:ascii="Arial" w:eastAsia="Times New Roman" w:hAnsi="Arial"/>
                <w:b/>
                <w:i/>
                <w:sz w:val="18"/>
                <w:szCs w:val="22"/>
                <w:lang w:eastAsia="sv-SE"/>
              </w:rPr>
              <w:t>smtc2</w:t>
            </w:r>
          </w:p>
          <w:p w14:paraId="33E98CFB"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7FB8">
              <w:rPr>
                <w:rFonts w:ascii="Arial" w:eastAsia="Times New Roman" w:hAnsi="Arial"/>
                <w:sz w:val="18"/>
                <w:szCs w:val="22"/>
                <w:lang w:eastAsia="sv-SE"/>
              </w:rPr>
              <w:t xml:space="preserve">Secondary measurement timing configuration for SS corresponding to this </w:t>
            </w:r>
            <w:proofErr w:type="spellStart"/>
            <w:r w:rsidRPr="00EC7FB8">
              <w:rPr>
                <w:rFonts w:ascii="Arial" w:eastAsia="Times New Roman" w:hAnsi="Arial"/>
                <w:i/>
                <w:sz w:val="18"/>
                <w:lang w:eastAsia="sv-SE"/>
              </w:rPr>
              <w:t>MeasObjectNR</w:t>
            </w:r>
            <w:proofErr w:type="spellEnd"/>
            <w:r w:rsidRPr="00EC7FB8">
              <w:rPr>
                <w:rFonts w:ascii="Arial" w:eastAsia="Times New Roman" w:hAnsi="Arial"/>
                <w:sz w:val="18"/>
                <w:szCs w:val="22"/>
                <w:lang w:eastAsia="sv-SE"/>
              </w:rPr>
              <w:t xml:space="preserve"> with PCI listed in </w:t>
            </w:r>
            <w:proofErr w:type="spellStart"/>
            <w:r w:rsidRPr="00EC7FB8">
              <w:rPr>
                <w:rFonts w:ascii="Arial" w:eastAsia="Times New Roman" w:hAnsi="Arial"/>
                <w:i/>
                <w:sz w:val="18"/>
                <w:lang w:eastAsia="sv-SE"/>
              </w:rPr>
              <w:t>pci</w:t>
            </w:r>
            <w:proofErr w:type="spellEnd"/>
            <w:r w:rsidRPr="00EC7FB8">
              <w:rPr>
                <w:rFonts w:ascii="Arial" w:eastAsia="Times New Roman" w:hAnsi="Arial"/>
                <w:i/>
                <w:sz w:val="18"/>
                <w:lang w:eastAsia="sv-SE"/>
              </w:rPr>
              <w:t>-List</w:t>
            </w:r>
            <w:r w:rsidRPr="00EC7FB8">
              <w:rPr>
                <w:rFonts w:ascii="Arial" w:eastAsia="Times New Roman" w:hAnsi="Arial"/>
                <w:sz w:val="18"/>
                <w:szCs w:val="22"/>
                <w:lang w:eastAsia="sv-SE"/>
              </w:rPr>
              <w:t xml:space="preserve">. For these SS, the periodicity is indicated by </w:t>
            </w:r>
            <w:r w:rsidRPr="00EC7FB8">
              <w:rPr>
                <w:rFonts w:ascii="Arial" w:eastAsia="Times New Roman" w:hAnsi="Arial"/>
                <w:i/>
                <w:sz w:val="18"/>
                <w:lang w:eastAsia="sv-SE"/>
              </w:rPr>
              <w:t>periodicity</w:t>
            </w:r>
            <w:r w:rsidRPr="00EC7FB8">
              <w:rPr>
                <w:rFonts w:ascii="Arial" w:eastAsia="Times New Roman" w:hAnsi="Arial"/>
                <w:sz w:val="18"/>
                <w:szCs w:val="22"/>
                <w:lang w:eastAsia="sv-SE"/>
              </w:rPr>
              <w:t xml:space="preserve"> in </w:t>
            </w:r>
            <w:r w:rsidRPr="00EC7FB8">
              <w:rPr>
                <w:rFonts w:ascii="Arial" w:eastAsia="Times New Roman" w:hAnsi="Arial"/>
                <w:i/>
                <w:sz w:val="18"/>
                <w:lang w:eastAsia="sv-SE"/>
              </w:rPr>
              <w:t>smtc2</w:t>
            </w:r>
            <w:r w:rsidRPr="00EC7FB8">
              <w:rPr>
                <w:rFonts w:ascii="Arial" w:eastAsia="Times New Roman" w:hAnsi="Arial"/>
                <w:sz w:val="18"/>
                <w:szCs w:val="22"/>
                <w:lang w:eastAsia="sv-SE"/>
              </w:rPr>
              <w:t xml:space="preserve"> and the timing offset is equal to the offset indicated in </w:t>
            </w:r>
            <w:proofErr w:type="spellStart"/>
            <w:r w:rsidRPr="00EC7FB8">
              <w:rPr>
                <w:rFonts w:ascii="Arial" w:eastAsia="Times New Roman" w:hAnsi="Arial"/>
                <w:i/>
                <w:sz w:val="18"/>
                <w:lang w:eastAsia="sv-SE"/>
              </w:rPr>
              <w:t>periodicityAndOffset</w:t>
            </w:r>
            <w:proofErr w:type="spellEnd"/>
            <w:r w:rsidRPr="00EC7FB8">
              <w:rPr>
                <w:rFonts w:ascii="Arial" w:eastAsia="Times New Roman" w:hAnsi="Arial"/>
                <w:sz w:val="18"/>
                <w:szCs w:val="22"/>
                <w:lang w:eastAsia="sv-SE"/>
              </w:rPr>
              <w:t xml:space="preserve"> modulo </w:t>
            </w:r>
            <w:r w:rsidRPr="00EC7FB8">
              <w:rPr>
                <w:rFonts w:ascii="Arial" w:eastAsia="Times New Roman" w:hAnsi="Arial"/>
                <w:i/>
                <w:sz w:val="18"/>
                <w:lang w:eastAsia="sv-SE"/>
              </w:rPr>
              <w:t>periodicity</w:t>
            </w:r>
            <w:r w:rsidRPr="00EC7FB8">
              <w:rPr>
                <w:rFonts w:ascii="Arial" w:eastAsia="Times New Roman" w:hAnsi="Arial"/>
                <w:sz w:val="18"/>
                <w:szCs w:val="22"/>
                <w:lang w:eastAsia="sv-SE"/>
              </w:rPr>
              <w:t xml:space="preserve">. </w:t>
            </w:r>
            <w:r w:rsidRPr="00EC7FB8">
              <w:rPr>
                <w:rFonts w:ascii="Arial" w:eastAsia="Times New Roman" w:hAnsi="Arial"/>
                <w:i/>
                <w:sz w:val="18"/>
                <w:lang w:eastAsia="sv-SE"/>
              </w:rPr>
              <w:t>periodicity</w:t>
            </w:r>
            <w:r w:rsidRPr="00EC7FB8">
              <w:rPr>
                <w:rFonts w:ascii="Arial" w:eastAsia="Times New Roman" w:hAnsi="Arial"/>
                <w:sz w:val="18"/>
                <w:szCs w:val="22"/>
                <w:lang w:eastAsia="sv-SE"/>
              </w:rPr>
              <w:t xml:space="preserve"> in smtc2 can only be set to a value strictly shorter than the periodicity indicated by </w:t>
            </w:r>
            <w:proofErr w:type="spellStart"/>
            <w:r w:rsidRPr="00EC7FB8">
              <w:rPr>
                <w:rFonts w:ascii="Arial" w:eastAsia="Times New Roman" w:hAnsi="Arial"/>
                <w:i/>
                <w:sz w:val="18"/>
                <w:lang w:eastAsia="sv-SE"/>
              </w:rPr>
              <w:t>periodicityAndOffset</w:t>
            </w:r>
            <w:proofErr w:type="spellEnd"/>
            <w:r w:rsidRPr="00EC7FB8">
              <w:rPr>
                <w:rFonts w:ascii="Arial" w:eastAsia="Times New Roman" w:hAnsi="Arial"/>
                <w:sz w:val="18"/>
                <w:szCs w:val="22"/>
                <w:lang w:eastAsia="sv-SE"/>
              </w:rPr>
              <w:t xml:space="preserve"> in </w:t>
            </w:r>
            <w:r w:rsidRPr="00EC7FB8">
              <w:rPr>
                <w:rFonts w:ascii="Arial" w:eastAsia="Times New Roman" w:hAnsi="Arial"/>
                <w:i/>
                <w:sz w:val="18"/>
                <w:lang w:eastAsia="sv-SE"/>
              </w:rPr>
              <w:t>smtc1</w:t>
            </w:r>
            <w:r w:rsidRPr="00EC7FB8">
              <w:rPr>
                <w:rFonts w:ascii="Arial" w:eastAsia="Times New Roman" w:hAnsi="Arial"/>
                <w:sz w:val="18"/>
                <w:szCs w:val="22"/>
                <w:lang w:eastAsia="sv-SE"/>
              </w:rPr>
              <w:t xml:space="preserve"> (e.g. if </w:t>
            </w:r>
            <w:proofErr w:type="spellStart"/>
            <w:r w:rsidRPr="00EC7FB8">
              <w:rPr>
                <w:rFonts w:ascii="Arial" w:eastAsia="Times New Roman" w:hAnsi="Arial"/>
                <w:i/>
                <w:sz w:val="18"/>
                <w:lang w:eastAsia="sv-SE"/>
              </w:rPr>
              <w:t>periodicityAndOffset</w:t>
            </w:r>
            <w:proofErr w:type="spellEnd"/>
            <w:r w:rsidRPr="00EC7FB8">
              <w:rPr>
                <w:rFonts w:ascii="Arial" w:eastAsia="Times New Roman" w:hAnsi="Arial"/>
                <w:sz w:val="18"/>
                <w:szCs w:val="22"/>
                <w:lang w:eastAsia="sv-SE"/>
              </w:rPr>
              <w:t xml:space="preserve"> indicates </w:t>
            </w:r>
            <w:r w:rsidRPr="00EC7FB8">
              <w:rPr>
                <w:rFonts w:ascii="Arial" w:eastAsia="Times New Roman" w:hAnsi="Arial"/>
                <w:i/>
                <w:sz w:val="18"/>
                <w:lang w:eastAsia="sv-SE"/>
              </w:rPr>
              <w:t>sf10</w:t>
            </w:r>
            <w:r w:rsidRPr="00EC7FB8">
              <w:rPr>
                <w:rFonts w:ascii="Arial" w:eastAsia="Times New Roman" w:hAnsi="Arial"/>
                <w:sz w:val="18"/>
                <w:szCs w:val="22"/>
                <w:lang w:eastAsia="sv-SE"/>
              </w:rPr>
              <w:t xml:space="preserve">, </w:t>
            </w:r>
            <w:r w:rsidRPr="00EC7FB8">
              <w:rPr>
                <w:rFonts w:ascii="Arial" w:eastAsia="Times New Roman" w:hAnsi="Arial"/>
                <w:i/>
                <w:sz w:val="18"/>
                <w:lang w:eastAsia="sv-SE"/>
              </w:rPr>
              <w:t>periodicity</w:t>
            </w:r>
            <w:r w:rsidRPr="00EC7FB8">
              <w:rPr>
                <w:rFonts w:ascii="Arial" w:eastAsia="Times New Roman" w:hAnsi="Arial"/>
                <w:sz w:val="18"/>
                <w:szCs w:val="22"/>
                <w:lang w:eastAsia="sv-SE"/>
              </w:rPr>
              <w:t xml:space="preserve"> can only be set of </w:t>
            </w:r>
            <w:r w:rsidRPr="00EC7FB8">
              <w:rPr>
                <w:rFonts w:ascii="Arial" w:eastAsia="Times New Roman" w:hAnsi="Arial"/>
                <w:i/>
                <w:sz w:val="18"/>
                <w:lang w:eastAsia="sv-SE"/>
              </w:rPr>
              <w:t>sf5</w:t>
            </w:r>
            <w:r w:rsidRPr="00EC7FB8">
              <w:rPr>
                <w:rFonts w:ascii="Arial" w:eastAsia="Times New Roman" w:hAnsi="Arial"/>
                <w:sz w:val="18"/>
                <w:szCs w:val="22"/>
                <w:lang w:eastAsia="sv-SE"/>
              </w:rPr>
              <w:t xml:space="preserve">, if </w:t>
            </w:r>
            <w:proofErr w:type="spellStart"/>
            <w:r w:rsidRPr="00EC7FB8">
              <w:rPr>
                <w:rFonts w:ascii="Arial" w:eastAsia="Times New Roman" w:hAnsi="Arial"/>
                <w:i/>
                <w:sz w:val="18"/>
                <w:lang w:eastAsia="sv-SE"/>
              </w:rPr>
              <w:t>periodicityAndOffset</w:t>
            </w:r>
            <w:proofErr w:type="spellEnd"/>
            <w:r w:rsidRPr="00EC7FB8">
              <w:rPr>
                <w:rFonts w:ascii="Arial" w:eastAsia="Times New Roman" w:hAnsi="Arial"/>
                <w:sz w:val="18"/>
                <w:szCs w:val="22"/>
                <w:lang w:eastAsia="sv-SE"/>
              </w:rPr>
              <w:t xml:space="preserve"> indicates </w:t>
            </w:r>
            <w:r w:rsidRPr="00EC7FB8">
              <w:rPr>
                <w:rFonts w:ascii="Arial" w:eastAsia="Times New Roman" w:hAnsi="Arial"/>
                <w:i/>
                <w:sz w:val="18"/>
                <w:lang w:eastAsia="sv-SE"/>
              </w:rPr>
              <w:t>sf5</w:t>
            </w:r>
            <w:r w:rsidRPr="00EC7FB8">
              <w:rPr>
                <w:rFonts w:ascii="Arial" w:eastAsia="Times New Roman" w:hAnsi="Arial"/>
                <w:sz w:val="18"/>
                <w:szCs w:val="22"/>
                <w:lang w:eastAsia="sv-SE"/>
              </w:rPr>
              <w:t xml:space="preserve">, </w:t>
            </w:r>
            <w:r w:rsidRPr="00EC7FB8">
              <w:rPr>
                <w:rFonts w:ascii="Arial" w:eastAsia="Times New Roman" w:hAnsi="Arial"/>
                <w:i/>
                <w:sz w:val="18"/>
                <w:lang w:eastAsia="sv-SE"/>
              </w:rPr>
              <w:t>smtc2</w:t>
            </w:r>
            <w:r w:rsidRPr="00EC7FB8">
              <w:rPr>
                <w:rFonts w:ascii="Arial" w:eastAsia="Times New Roman" w:hAnsi="Arial"/>
                <w:sz w:val="18"/>
                <w:szCs w:val="22"/>
                <w:lang w:eastAsia="sv-SE"/>
              </w:rPr>
              <w:t xml:space="preserve"> cannot be configured).</w:t>
            </w:r>
          </w:p>
        </w:tc>
      </w:tr>
      <w:tr w:rsidR="00EC7FB8" w:rsidRPr="00EC7FB8" w14:paraId="383075AB"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1D6317DF"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C7FB8">
              <w:rPr>
                <w:rFonts w:ascii="Arial" w:eastAsia="Times New Roman" w:hAnsi="Arial"/>
                <w:b/>
                <w:i/>
                <w:sz w:val="18"/>
                <w:szCs w:val="22"/>
                <w:lang w:eastAsia="en-GB"/>
              </w:rPr>
              <w:t>smtc3list</w:t>
            </w:r>
          </w:p>
          <w:p w14:paraId="7D9780AD"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7FB8">
              <w:rPr>
                <w:rFonts w:ascii="Arial" w:eastAsia="Times New Roman" w:hAnsi="Arial"/>
                <w:sz w:val="18"/>
                <w:szCs w:val="22"/>
                <w:lang w:eastAsia="sv-SE"/>
              </w:rPr>
              <w:t>Measurement timing configuration list for SS corresponding to IAB-MT.</w:t>
            </w:r>
            <w:r w:rsidRPr="00EC7FB8">
              <w:rPr>
                <w:rFonts w:ascii="Arial" w:eastAsia="Times New Roman" w:hAnsi="Arial"/>
                <w:sz w:val="18"/>
                <w:szCs w:val="22"/>
                <w:lang w:eastAsia="ja-JP"/>
              </w:rPr>
              <w:t xml:space="preserve"> This is used for the IAB-node's discovery of other IAB-nodes and the IAB-Donor-DUs.</w:t>
            </w:r>
          </w:p>
        </w:tc>
      </w:tr>
      <w:tr w:rsidR="00EC7FB8" w:rsidRPr="00EC7FB8" w14:paraId="5BB7163F"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361EEEAC"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EC7FB8">
              <w:rPr>
                <w:rFonts w:ascii="Arial" w:eastAsia="Times New Roman" w:hAnsi="Arial" w:cs="Arial"/>
                <w:b/>
                <w:i/>
                <w:iCs/>
                <w:sz w:val="18"/>
                <w:szCs w:val="18"/>
                <w:lang w:eastAsia="sv-SE"/>
              </w:rPr>
              <w:lastRenderedPageBreak/>
              <w:t>ssbFrequency</w:t>
            </w:r>
            <w:proofErr w:type="spellEnd"/>
            <w:r w:rsidRPr="00EC7FB8">
              <w:rPr>
                <w:rFonts w:ascii="Arial" w:eastAsia="Times New Roman" w:hAnsi="Arial" w:cs="Arial"/>
                <w:b/>
                <w:i/>
                <w:iCs/>
                <w:sz w:val="18"/>
                <w:szCs w:val="18"/>
                <w:lang w:eastAsia="sv-SE"/>
              </w:rPr>
              <w:br/>
            </w:r>
            <w:r w:rsidRPr="00EC7FB8">
              <w:rPr>
                <w:rFonts w:ascii="Arial" w:eastAsia="Times New Roman" w:hAnsi="Arial" w:cs="Arial"/>
                <w:iCs/>
                <w:sz w:val="18"/>
                <w:szCs w:val="18"/>
                <w:lang w:eastAsia="sv-SE"/>
              </w:rPr>
              <w:t xml:space="preserve">Indicates the frequency of the SS associated to this </w:t>
            </w:r>
            <w:proofErr w:type="spellStart"/>
            <w:r w:rsidRPr="00EC7FB8">
              <w:rPr>
                <w:rFonts w:ascii="Arial" w:eastAsia="Times New Roman" w:hAnsi="Arial"/>
                <w:i/>
                <w:sz w:val="18"/>
                <w:lang w:eastAsia="sv-SE"/>
              </w:rPr>
              <w:t>MeasObjectNR</w:t>
            </w:r>
            <w:proofErr w:type="spellEnd"/>
            <w:r w:rsidRPr="00EC7FB8">
              <w:rPr>
                <w:rFonts w:ascii="Arial" w:eastAsia="Times New Roman" w:hAnsi="Arial" w:cs="Arial"/>
                <w:iCs/>
                <w:sz w:val="18"/>
                <w:szCs w:val="18"/>
                <w:lang w:eastAsia="sv-SE"/>
              </w:rPr>
              <w:t>.</w:t>
            </w:r>
            <w:r w:rsidRPr="00EC7FB8">
              <w:rPr>
                <w:rFonts w:ascii="Arial" w:eastAsia="Times New Roman" w:hAnsi="Arial"/>
                <w:sz w:val="18"/>
                <w:lang w:eastAsia="ja-JP"/>
              </w:rPr>
              <w:t xml:space="preserve"> For operation with shared spectrum channel access, this field is a k*30 kHz shift from the sync raster where k = 0,1,2, and so on if the </w:t>
            </w:r>
            <w:proofErr w:type="spellStart"/>
            <w:r w:rsidRPr="00EC7FB8">
              <w:rPr>
                <w:rFonts w:ascii="Arial" w:eastAsia="Times New Roman" w:hAnsi="Arial"/>
                <w:i/>
                <w:iCs/>
                <w:sz w:val="18"/>
                <w:lang w:eastAsia="ja-JP"/>
              </w:rPr>
              <w:t>reportType</w:t>
            </w:r>
            <w:proofErr w:type="spellEnd"/>
            <w:r w:rsidRPr="00EC7FB8">
              <w:rPr>
                <w:rFonts w:ascii="Arial" w:eastAsia="Times New Roman" w:hAnsi="Arial"/>
                <w:sz w:val="18"/>
                <w:lang w:eastAsia="ja-JP"/>
              </w:rPr>
              <w:t xml:space="preserve"> within the corresponding </w:t>
            </w:r>
            <w:proofErr w:type="spellStart"/>
            <w:r w:rsidRPr="00EC7FB8">
              <w:rPr>
                <w:rFonts w:ascii="Arial" w:eastAsia="Times New Roman" w:hAnsi="Arial"/>
                <w:i/>
                <w:iCs/>
                <w:sz w:val="18"/>
                <w:lang w:eastAsia="ja-JP"/>
              </w:rPr>
              <w:t>ReportConfigNR</w:t>
            </w:r>
            <w:proofErr w:type="spellEnd"/>
            <w:r w:rsidRPr="00EC7FB8">
              <w:rPr>
                <w:rFonts w:ascii="Arial" w:eastAsia="Times New Roman" w:hAnsi="Arial"/>
                <w:sz w:val="18"/>
                <w:lang w:eastAsia="ja-JP"/>
              </w:rPr>
              <w:t xml:space="preserve"> is set to </w:t>
            </w:r>
            <w:proofErr w:type="spellStart"/>
            <w:r w:rsidRPr="00EC7FB8">
              <w:rPr>
                <w:rFonts w:ascii="Arial" w:eastAsia="Times New Roman" w:hAnsi="Arial"/>
                <w:sz w:val="18"/>
                <w:lang w:eastAsia="ja-JP"/>
              </w:rPr>
              <w:t>reportCGI</w:t>
            </w:r>
            <w:proofErr w:type="spellEnd"/>
            <w:r w:rsidRPr="00EC7FB8">
              <w:rPr>
                <w:rFonts w:ascii="Arial" w:eastAsia="Times New Roman" w:hAnsi="Arial"/>
                <w:sz w:val="18"/>
                <w:lang w:eastAsia="ja-JP"/>
              </w:rPr>
              <w:t xml:space="preserve"> (see TS 38.211 [16], clause 7.4.3.1). Frequencies are considered to be on the sync raster if they are also identifiable with a GSCN value (see TS 38.101-1 [15]).</w:t>
            </w:r>
          </w:p>
        </w:tc>
      </w:tr>
      <w:tr w:rsidR="00EC7FB8" w:rsidRPr="00EC7FB8" w14:paraId="714E3304" w14:textId="77777777" w:rsidTr="00AB1CED">
        <w:tc>
          <w:tcPr>
            <w:tcW w:w="14173" w:type="dxa"/>
            <w:tcBorders>
              <w:top w:val="single" w:sz="4" w:space="0" w:color="auto"/>
              <w:left w:val="single" w:sz="4" w:space="0" w:color="auto"/>
              <w:bottom w:val="single" w:sz="4" w:space="0" w:color="auto"/>
              <w:right w:val="single" w:sz="4" w:space="0" w:color="auto"/>
            </w:tcBorders>
          </w:tcPr>
          <w:p w14:paraId="19DD5FF5"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proofErr w:type="spellStart"/>
            <w:r w:rsidRPr="00EC7FB8">
              <w:rPr>
                <w:rFonts w:ascii="Arial" w:eastAsia="Times New Roman" w:hAnsi="Arial" w:cs="Arial"/>
                <w:b/>
                <w:i/>
                <w:iCs/>
                <w:sz w:val="18"/>
                <w:szCs w:val="18"/>
                <w:lang w:eastAsia="sv-SE"/>
              </w:rPr>
              <w:t>ssb</w:t>
            </w:r>
            <w:proofErr w:type="spellEnd"/>
            <w:r w:rsidRPr="00EC7FB8">
              <w:rPr>
                <w:rFonts w:ascii="Arial" w:eastAsia="Times New Roman" w:hAnsi="Arial" w:cs="Arial"/>
                <w:b/>
                <w:i/>
                <w:iCs/>
                <w:sz w:val="18"/>
                <w:szCs w:val="18"/>
                <w:lang w:eastAsia="sv-SE"/>
              </w:rPr>
              <w:t>-</w:t>
            </w:r>
            <w:proofErr w:type="spellStart"/>
            <w:r w:rsidRPr="00EC7FB8">
              <w:rPr>
                <w:rFonts w:ascii="Arial" w:eastAsia="Times New Roman" w:hAnsi="Arial" w:cs="Arial"/>
                <w:b/>
                <w:i/>
                <w:iCs/>
                <w:sz w:val="18"/>
                <w:szCs w:val="18"/>
                <w:lang w:eastAsia="sv-SE"/>
              </w:rPr>
              <w:t>PositionQCL</w:t>
            </w:r>
            <w:proofErr w:type="spellEnd"/>
            <w:r w:rsidRPr="00EC7FB8">
              <w:rPr>
                <w:rFonts w:ascii="Arial" w:eastAsia="Times New Roman" w:hAnsi="Arial" w:cs="Arial"/>
                <w:b/>
                <w:i/>
                <w:iCs/>
                <w:sz w:val="18"/>
                <w:szCs w:val="18"/>
                <w:lang w:eastAsia="sv-SE"/>
              </w:rPr>
              <w:t>-Common</w:t>
            </w:r>
          </w:p>
          <w:p w14:paraId="5CB6F126"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EC7FB8">
              <w:rPr>
                <w:rFonts w:ascii="Arial" w:eastAsia="Times New Roman" w:hAnsi="Arial" w:cs="Arial"/>
                <w:bCs/>
                <w:sz w:val="18"/>
                <w:szCs w:val="18"/>
                <w:lang w:eastAsia="sv-SE"/>
              </w:rPr>
              <w:t>Indicates the QCL relationship between SS/PBCH blocks for all measured cells as specified in TS 38.213 [13], clause 4.1.</w:t>
            </w:r>
          </w:p>
        </w:tc>
      </w:tr>
      <w:tr w:rsidR="00EC7FB8" w:rsidRPr="00EC7FB8" w14:paraId="24E7A5F1"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60081617"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7FB8">
              <w:rPr>
                <w:rFonts w:ascii="Arial" w:eastAsia="Times New Roman" w:hAnsi="Arial"/>
                <w:b/>
                <w:i/>
                <w:sz w:val="18"/>
                <w:szCs w:val="22"/>
                <w:lang w:eastAsia="sv-SE"/>
              </w:rPr>
              <w:t>ssbSubcarrierSpacing</w:t>
            </w:r>
            <w:proofErr w:type="spellEnd"/>
          </w:p>
          <w:p w14:paraId="31445117"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EC7FB8">
              <w:rPr>
                <w:rFonts w:ascii="Arial" w:eastAsia="Times New Roman" w:hAnsi="Arial"/>
                <w:sz w:val="18"/>
                <w:szCs w:val="22"/>
                <w:lang w:eastAsia="sv-SE"/>
              </w:rPr>
              <w:t>Subcarrier spacing of SSB. Only the values 15 kHz or 30 kHz (FR1), and 120 kHz or 240 kHz (FR2) are applicable.</w:t>
            </w:r>
          </w:p>
        </w:tc>
      </w:tr>
      <w:tr w:rsidR="00EC7FB8" w:rsidRPr="00EC7FB8" w14:paraId="43FC6577"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65D5C612"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EC7FB8">
              <w:rPr>
                <w:rFonts w:ascii="Arial" w:eastAsia="Times New Roman" w:hAnsi="Arial"/>
                <w:b/>
                <w:i/>
                <w:noProof/>
                <w:sz w:val="18"/>
                <w:lang w:eastAsia="sv-SE"/>
              </w:rPr>
              <w:t>t312</w:t>
            </w:r>
          </w:p>
          <w:p w14:paraId="551C913B"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7FB8">
              <w:rPr>
                <w:rFonts w:ascii="Arial" w:eastAsia="Times New Roman" w:hAnsi="Arial"/>
                <w:sz w:val="18"/>
                <w:lang w:eastAsia="en-GB"/>
              </w:rPr>
              <w:t xml:space="preserve">The value of timer T312. Value ms0 represents 0 </w:t>
            </w:r>
            <w:proofErr w:type="spellStart"/>
            <w:r w:rsidRPr="00EC7FB8">
              <w:rPr>
                <w:rFonts w:ascii="Arial" w:eastAsia="Times New Roman" w:hAnsi="Arial"/>
                <w:sz w:val="18"/>
                <w:lang w:eastAsia="en-GB"/>
              </w:rPr>
              <w:t>ms</w:t>
            </w:r>
            <w:proofErr w:type="spellEnd"/>
            <w:r w:rsidRPr="00EC7FB8">
              <w:rPr>
                <w:rFonts w:ascii="Arial" w:eastAsia="Times New Roman" w:hAnsi="Arial"/>
                <w:sz w:val="18"/>
                <w:lang w:eastAsia="en-GB"/>
              </w:rPr>
              <w:t xml:space="preserve">, ms50 represents 50 </w:t>
            </w:r>
            <w:proofErr w:type="spellStart"/>
            <w:r w:rsidRPr="00EC7FB8">
              <w:rPr>
                <w:rFonts w:ascii="Arial" w:eastAsia="Times New Roman" w:hAnsi="Arial"/>
                <w:sz w:val="18"/>
                <w:lang w:eastAsia="en-GB"/>
              </w:rPr>
              <w:t>ms</w:t>
            </w:r>
            <w:proofErr w:type="spellEnd"/>
            <w:r w:rsidRPr="00EC7FB8">
              <w:rPr>
                <w:rFonts w:ascii="Arial" w:eastAsia="Times New Roman" w:hAnsi="Arial"/>
                <w:sz w:val="18"/>
                <w:lang w:eastAsia="en-GB"/>
              </w:rPr>
              <w:t xml:space="preserve"> and so on.</w:t>
            </w:r>
          </w:p>
        </w:tc>
      </w:tr>
      <w:tr w:rsidR="00EC7FB8" w:rsidRPr="00EC7FB8" w14:paraId="0C11D670"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44CD68B0"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C7FB8">
              <w:rPr>
                <w:rFonts w:ascii="Arial" w:eastAsia="Times New Roman" w:hAnsi="Arial"/>
                <w:b/>
                <w:i/>
                <w:sz w:val="18"/>
                <w:szCs w:val="22"/>
                <w:lang w:eastAsia="sv-SE"/>
              </w:rPr>
              <w:t>whiteCellsToAddModList</w:t>
            </w:r>
            <w:proofErr w:type="spellEnd"/>
          </w:p>
          <w:p w14:paraId="1735F557"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EC7FB8">
              <w:rPr>
                <w:rFonts w:ascii="Arial" w:eastAsia="Times New Roman" w:hAnsi="Arial"/>
                <w:sz w:val="18"/>
                <w:szCs w:val="22"/>
                <w:lang w:eastAsia="sv-SE"/>
              </w:rPr>
              <w:t>List of cells to add/modify in the white list of cells.</w:t>
            </w:r>
            <w:r w:rsidRPr="00EC7FB8">
              <w:rPr>
                <w:rFonts w:ascii="Arial" w:eastAsia="Times New Roman" w:hAnsi="Arial"/>
                <w:sz w:val="18"/>
                <w:lang w:eastAsia="sv-SE"/>
              </w:rPr>
              <w:t xml:space="preserve"> </w:t>
            </w:r>
            <w:r w:rsidRPr="00EC7FB8">
              <w:rPr>
                <w:rFonts w:ascii="Arial" w:eastAsia="Times New Roman" w:hAnsi="Arial"/>
                <w:sz w:val="18"/>
                <w:szCs w:val="22"/>
                <w:lang w:eastAsia="sv-SE"/>
              </w:rPr>
              <w:t>It applies only to SSB resources.</w:t>
            </w:r>
          </w:p>
        </w:tc>
      </w:tr>
      <w:tr w:rsidR="00EC7FB8" w:rsidRPr="00EC7FB8" w14:paraId="46372BE9"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235C3346"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EC7FB8">
              <w:rPr>
                <w:rFonts w:ascii="Arial" w:eastAsia="Times New Roman" w:hAnsi="Arial"/>
                <w:b/>
                <w:i/>
                <w:sz w:val="18"/>
                <w:szCs w:val="22"/>
                <w:lang w:eastAsia="en-GB"/>
              </w:rPr>
              <w:t>whiteCellsToRemoveList</w:t>
            </w:r>
            <w:proofErr w:type="spellEnd"/>
          </w:p>
          <w:p w14:paraId="2327BAD4"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7FB8">
              <w:rPr>
                <w:rFonts w:ascii="Arial" w:eastAsia="Times New Roman" w:hAnsi="Arial"/>
                <w:sz w:val="18"/>
                <w:szCs w:val="22"/>
                <w:lang w:eastAsia="sv-SE"/>
              </w:rPr>
              <w:t>List of cells to remove from the white list of cells.</w:t>
            </w:r>
          </w:p>
        </w:tc>
      </w:tr>
    </w:tbl>
    <w:p w14:paraId="4D9C5BC4" w14:textId="77777777" w:rsidR="00EC7FB8" w:rsidRPr="00EC7FB8" w:rsidRDefault="00EC7FB8" w:rsidP="00EC7F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FB8" w:rsidRPr="00EC7FB8" w14:paraId="02409A80"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02794B0B" w14:textId="77777777" w:rsidR="00EC7FB8" w:rsidRPr="00EC7FB8" w:rsidRDefault="00EC7FB8" w:rsidP="00EC7F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C7FB8">
              <w:rPr>
                <w:rFonts w:ascii="Arial" w:eastAsia="Times New Roman" w:hAnsi="Arial" w:cs="Courier New"/>
                <w:b/>
                <w:i/>
                <w:iCs/>
                <w:sz w:val="18"/>
                <w:lang w:eastAsia="sv-SE"/>
              </w:rPr>
              <w:t>RMTC-</w:t>
            </w:r>
            <w:proofErr w:type="spellStart"/>
            <w:r w:rsidRPr="00EC7FB8">
              <w:rPr>
                <w:rFonts w:ascii="Arial" w:eastAsia="Times New Roman" w:hAnsi="Arial" w:cs="Courier New"/>
                <w:b/>
                <w:i/>
                <w:iCs/>
                <w:sz w:val="18"/>
                <w:lang w:eastAsia="sv-SE"/>
              </w:rPr>
              <w:t>Config</w:t>
            </w:r>
            <w:proofErr w:type="spellEnd"/>
            <w:r w:rsidRPr="00EC7FB8">
              <w:rPr>
                <w:rFonts w:ascii="Arial" w:eastAsia="Times New Roman" w:hAnsi="Arial"/>
                <w:b/>
                <w:i/>
                <w:sz w:val="18"/>
                <w:szCs w:val="22"/>
                <w:lang w:eastAsia="sv-SE"/>
              </w:rPr>
              <w:t xml:space="preserve"> </w:t>
            </w:r>
            <w:r w:rsidRPr="00EC7FB8">
              <w:rPr>
                <w:rFonts w:ascii="Arial" w:eastAsia="Times New Roman" w:hAnsi="Arial"/>
                <w:b/>
                <w:sz w:val="18"/>
                <w:szCs w:val="22"/>
                <w:lang w:eastAsia="sv-SE"/>
              </w:rPr>
              <w:t>field descriptions</w:t>
            </w:r>
          </w:p>
        </w:tc>
      </w:tr>
      <w:tr w:rsidR="00EC7FB8" w:rsidRPr="00EC7FB8" w14:paraId="0CC87DBF"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0373C825"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EC7FB8">
              <w:rPr>
                <w:rFonts w:ascii="Arial" w:eastAsia="Times New Roman" w:hAnsi="Arial"/>
                <w:b/>
                <w:bCs/>
                <w:i/>
                <w:noProof/>
                <w:sz w:val="18"/>
                <w:lang w:eastAsia="ko-KR"/>
              </w:rPr>
              <w:t>measDurationSymbols</w:t>
            </w:r>
          </w:p>
          <w:p w14:paraId="0BD1DAED"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EC7FB8">
              <w:rPr>
                <w:rFonts w:ascii="Arial" w:eastAsia="Times New Roman" w:hAnsi="Arial"/>
                <w:sz w:val="18"/>
                <w:lang w:eastAsia="sv-SE"/>
              </w:rPr>
              <w:t>Number of consecutive symbols for which the Physical Layer reports samples of RSSI (see TS 38.215 [9]</w:t>
            </w:r>
            <w:r w:rsidRPr="00EC7FB8">
              <w:rPr>
                <w:rFonts w:ascii="Arial" w:eastAsia="Times New Roman" w:hAnsi="Arial" w:cs="Arial"/>
                <w:sz w:val="18"/>
                <w:szCs w:val="18"/>
                <w:lang w:eastAsia="ja-JP"/>
              </w:rPr>
              <w:t>, clause 5.1.21</w:t>
            </w:r>
            <w:r w:rsidRPr="00EC7FB8">
              <w:rPr>
                <w:rFonts w:ascii="Arial" w:eastAsia="Times New Roman" w:hAnsi="Arial"/>
                <w:sz w:val="18"/>
                <w:lang w:eastAsia="sv-SE"/>
              </w:rPr>
              <w:t xml:space="preserve">). Value </w:t>
            </w:r>
            <w:r w:rsidRPr="00EC7FB8">
              <w:rPr>
                <w:rFonts w:ascii="Arial" w:eastAsia="Times New Roman" w:hAnsi="Arial"/>
                <w:i/>
                <w:sz w:val="18"/>
                <w:lang w:eastAsia="sv-SE"/>
              </w:rPr>
              <w:t>sym1</w:t>
            </w:r>
            <w:r w:rsidRPr="00EC7FB8">
              <w:rPr>
                <w:rFonts w:ascii="Arial" w:eastAsia="Times New Roman" w:hAnsi="Arial"/>
                <w:sz w:val="18"/>
                <w:lang w:eastAsia="sv-SE"/>
              </w:rPr>
              <w:t xml:space="preserve"> corresponds to one symbol, </w:t>
            </w:r>
            <w:r w:rsidRPr="00EC7FB8">
              <w:rPr>
                <w:rFonts w:ascii="Arial" w:eastAsia="Times New Roman" w:hAnsi="Arial"/>
                <w:i/>
                <w:sz w:val="18"/>
                <w:lang w:eastAsia="sv-SE"/>
              </w:rPr>
              <w:t>sym14</w:t>
            </w:r>
            <w:r w:rsidRPr="00EC7FB8">
              <w:rPr>
                <w:rFonts w:ascii="Arial" w:eastAsia="Times New Roman" w:hAnsi="Arial"/>
                <w:i/>
                <w:sz w:val="18"/>
                <w:lang w:eastAsia="ja-JP"/>
              </w:rPr>
              <w:t>or12</w:t>
            </w:r>
            <w:r w:rsidRPr="00EC7FB8">
              <w:rPr>
                <w:rFonts w:ascii="Arial" w:eastAsia="Times New Roman" w:hAnsi="Arial"/>
                <w:sz w:val="18"/>
                <w:lang w:eastAsia="sv-SE"/>
              </w:rPr>
              <w:t xml:space="preserve"> corresponds to 14 symbols</w:t>
            </w:r>
            <w:r w:rsidRPr="00EC7FB8">
              <w:rPr>
                <w:rFonts w:ascii="Arial" w:eastAsia="Times New Roman" w:hAnsi="Arial"/>
                <w:sz w:val="18"/>
                <w:lang w:eastAsia="ja-JP"/>
              </w:rPr>
              <w:t xml:space="preserve"> </w:t>
            </w:r>
            <w:r w:rsidRPr="00EC7FB8">
              <w:rPr>
                <w:rFonts w:ascii="Arial" w:eastAsia="Times New Roman" w:hAnsi="Arial" w:cs="Arial"/>
                <w:iCs/>
                <w:sz w:val="18"/>
                <w:szCs w:val="18"/>
                <w:lang w:eastAsia="ja-JP"/>
              </w:rPr>
              <w:t>of the reference numerology for NCP and 12 symbols for ECP</w:t>
            </w:r>
            <w:r w:rsidRPr="00EC7FB8">
              <w:rPr>
                <w:rFonts w:ascii="Arial" w:eastAsia="Times New Roman" w:hAnsi="Arial"/>
                <w:sz w:val="18"/>
                <w:lang w:eastAsia="sv-SE"/>
              </w:rPr>
              <w:t>, and so on</w:t>
            </w:r>
            <w:r w:rsidRPr="00EC7FB8">
              <w:rPr>
                <w:rFonts w:ascii="Arial" w:eastAsia="Times New Roman" w:hAnsi="Arial"/>
                <w:sz w:val="18"/>
                <w:szCs w:val="22"/>
                <w:lang w:eastAsia="en-GB"/>
              </w:rPr>
              <w:t>.</w:t>
            </w:r>
          </w:p>
        </w:tc>
      </w:tr>
      <w:tr w:rsidR="00EC7FB8" w:rsidRPr="00EC7FB8" w14:paraId="476E1FAC" w14:textId="77777777" w:rsidTr="00AB1CED">
        <w:tc>
          <w:tcPr>
            <w:tcW w:w="14173" w:type="dxa"/>
            <w:tcBorders>
              <w:top w:val="single" w:sz="4" w:space="0" w:color="auto"/>
              <w:left w:val="single" w:sz="4" w:space="0" w:color="auto"/>
              <w:bottom w:val="single" w:sz="4" w:space="0" w:color="auto"/>
              <w:right w:val="single" w:sz="4" w:space="0" w:color="auto"/>
            </w:tcBorders>
          </w:tcPr>
          <w:p w14:paraId="028CC545"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EC7FB8">
              <w:rPr>
                <w:rFonts w:ascii="Arial" w:eastAsia="Times New Roman" w:hAnsi="Arial"/>
                <w:b/>
                <w:bCs/>
                <w:i/>
                <w:noProof/>
                <w:sz w:val="18"/>
                <w:lang w:eastAsia="ko-KR"/>
              </w:rPr>
              <w:t>ref-SCS-CP</w:t>
            </w:r>
          </w:p>
          <w:p w14:paraId="6D789EB9"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EC7FB8">
              <w:rPr>
                <w:rFonts w:ascii="Arial" w:eastAsia="Times New Roman" w:hAnsi="Arial"/>
                <w:iCs/>
                <w:noProof/>
                <w:sz w:val="18"/>
                <w:lang w:eastAsia="ko-KR"/>
              </w:rPr>
              <w:t xml:space="preserve">Indicates </w:t>
            </w:r>
            <w:r w:rsidRPr="00EC7FB8">
              <w:rPr>
                <w:rFonts w:ascii="Arial" w:eastAsia="Times New Roman" w:hAnsi="Arial" w:cs="Times"/>
                <w:sz w:val="18"/>
                <w:lang w:eastAsia="ko-KR"/>
              </w:rPr>
              <w:t xml:space="preserve">a reference subcarrier spacing and cyclic prefix to be used for RSSI measurements </w:t>
            </w:r>
            <w:r w:rsidRPr="00EC7FB8">
              <w:rPr>
                <w:rFonts w:ascii="Arial" w:eastAsia="Times New Roman" w:hAnsi="Arial" w:cs="Arial"/>
                <w:sz w:val="18"/>
                <w:szCs w:val="18"/>
                <w:lang w:eastAsia="ja-JP"/>
              </w:rPr>
              <w:t>(see TS 38.215 [9])</w:t>
            </w:r>
            <w:r w:rsidRPr="00EC7FB8">
              <w:rPr>
                <w:rFonts w:ascii="Arial" w:eastAsia="Times New Roman" w:hAnsi="Arial" w:cs="Arial"/>
                <w:sz w:val="18"/>
                <w:szCs w:val="18"/>
                <w:lang w:eastAsia="en-GB"/>
              </w:rPr>
              <w:t xml:space="preserve">. </w:t>
            </w:r>
            <w:r w:rsidRPr="00EC7FB8">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tc>
      </w:tr>
      <w:tr w:rsidR="00EC7FB8" w:rsidRPr="00EC7FB8" w14:paraId="54882ABD"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66C1F767"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EC7FB8">
              <w:rPr>
                <w:rFonts w:ascii="Arial" w:eastAsia="Times New Roman" w:hAnsi="Arial" w:cs="Arial"/>
                <w:b/>
                <w:i/>
                <w:sz w:val="18"/>
                <w:szCs w:val="18"/>
                <w:lang w:eastAsia="en-GB"/>
              </w:rPr>
              <w:t>rmtc</w:t>
            </w:r>
            <w:proofErr w:type="spellEnd"/>
            <w:r w:rsidRPr="00EC7FB8">
              <w:rPr>
                <w:rFonts w:ascii="Arial" w:eastAsia="Times New Roman" w:hAnsi="Arial" w:cs="Arial"/>
                <w:b/>
                <w:i/>
                <w:sz w:val="18"/>
                <w:szCs w:val="18"/>
                <w:lang w:eastAsia="en-GB"/>
              </w:rPr>
              <w:t>-Frequency</w:t>
            </w:r>
          </w:p>
          <w:p w14:paraId="3A3D162A"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7FB8">
              <w:rPr>
                <w:rFonts w:ascii="Arial" w:eastAsia="Times New Roman" w:hAnsi="Arial" w:cs="Arial"/>
                <w:sz w:val="18"/>
                <w:szCs w:val="18"/>
                <w:lang w:eastAsia="sv-SE"/>
              </w:rPr>
              <w:t xml:space="preserve">Indicates the </w:t>
            </w:r>
            <w:proofErr w:type="spellStart"/>
            <w:r w:rsidRPr="00EC7FB8">
              <w:rPr>
                <w:rFonts w:ascii="Arial" w:eastAsia="Times New Roman" w:hAnsi="Arial" w:cs="Arial"/>
                <w:sz w:val="18"/>
                <w:szCs w:val="18"/>
                <w:lang w:eastAsia="sv-SE"/>
              </w:rPr>
              <w:t>center</w:t>
            </w:r>
            <w:proofErr w:type="spellEnd"/>
            <w:r w:rsidRPr="00EC7FB8">
              <w:rPr>
                <w:rFonts w:ascii="Arial" w:eastAsia="Times New Roman" w:hAnsi="Arial" w:cs="Arial"/>
                <w:sz w:val="18"/>
                <w:szCs w:val="18"/>
                <w:lang w:eastAsia="sv-SE"/>
              </w:rPr>
              <w:t xml:space="preserve"> frequency of the measured bandwidth (see TS 38.</w:t>
            </w:r>
            <w:r w:rsidRPr="00EC7FB8">
              <w:rPr>
                <w:rFonts w:ascii="Arial" w:eastAsia="Times New Roman" w:hAnsi="Arial" w:cs="Arial"/>
                <w:sz w:val="18"/>
                <w:szCs w:val="18"/>
                <w:lang w:eastAsia="ja-JP"/>
              </w:rPr>
              <w:t xml:space="preserve"> 215 [9]</w:t>
            </w:r>
            <w:r w:rsidRPr="00EC7FB8">
              <w:rPr>
                <w:rFonts w:ascii="Arial" w:eastAsia="Times New Roman" w:hAnsi="Arial" w:cs="Arial"/>
                <w:sz w:val="18"/>
                <w:szCs w:val="18"/>
                <w:lang w:eastAsia="sv-SE"/>
              </w:rPr>
              <w:t xml:space="preserve">, clause </w:t>
            </w:r>
            <w:r w:rsidRPr="00EC7FB8">
              <w:rPr>
                <w:rFonts w:ascii="Arial" w:eastAsia="Times New Roman" w:hAnsi="Arial" w:cs="Arial"/>
                <w:sz w:val="18"/>
                <w:szCs w:val="18"/>
                <w:lang w:eastAsia="ja-JP"/>
              </w:rPr>
              <w:t>5.1.21</w:t>
            </w:r>
            <w:r w:rsidRPr="00EC7FB8">
              <w:rPr>
                <w:rFonts w:ascii="Arial" w:eastAsia="Times New Roman" w:hAnsi="Arial" w:cs="Arial"/>
                <w:sz w:val="18"/>
                <w:szCs w:val="18"/>
                <w:lang w:eastAsia="sv-SE"/>
              </w:rPr>
              <w:t>)</w:t>
            </w:r>
            <w:r w:rsidRPr="00EC7FB8">
              <w:rPr>
                <w:rFonts w:ascii="Arial" w:eastAsia="Times New Roman" w:hAnsi="Arial"/>
                <w:sz w:val="18"/>
                <w:szCs w:val="22"/>
                <w:lang w:eastAsia="en-GB"/>
              </w:rPr>
              <w:t>.</w:t>
            </w:r>
          </w:p>
        </w:tc>
      </w:tr>
      <w:tr w:rsidR="00EC7FB8" w:rsidRPr="00EC7FB8" w14:paraId="424467C5"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06DC7A91"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EC7FB8">
              <w:rPr>
                <w:rFonts w:ascii="Arial" w:eastAsia="Times New Roman" w:hAnsi="Arial" w:cs="Arial"/>
                <w:b/>
                <w:i/>
                <w:sz w:val="18"/>
                <w:szCs w:val="18"/>
                <w:lang w:eastAsia="en-GB"/>
              </w:rPr>
              <w:t>rmtc</w:t>
            </w:r>
            <w:proofErr w:type="spellEnd"/>
            <w:r w:rsidRPr="00EC7FB8">
              <w:rPr>
                <w:rFonts w:ascii="Arial" w:eastAsia="Times New Roman" w:hAnsi="Arial" w:cs="Arial"/>
                <w:b/>
                <w:i/>
                <w:sz w:val="18"/>
                <w:szCs w:val="18"/>
                <w:lang w:eastAsia="en-GB"/>
              </w:rPr>
              <w:t>-Periodicity</w:t>
            </w:r>
          </w:p>
          <w:p w14:paraId="5356C159"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7FB8">
              <w:rPr>
                <w:rFonts w:ascii="Arial" w:eastAsia="Times New Roman" w:hAnsi="Arial" w:cs="Arial"/>
                <w:sz w:val="18"/>
                <w:szCs w:val="18"/>
                <w:lang w:eastAsia="en-GB"/>
              </w:rPr>
              <w:t xml:space="preserve">Indicates the RSSI measurement timing configuration (RMTC) periodicity </w:t>
            </w:r>
            <w:r w:rsidRPr="00EC7FB8">
              <w:rPr>
                <w:rFonts w:ascii="Arial" w:eastAsia="Times New Roman" w:hAnsi="Arial" w:cs="Arial"/>
                <w:sz w:val="18"/>
                <w:szCs w:val="18"/>
                <w:lang w:eastAsia="sv-SE"/>
              </w:rPr>
              <w:t>(see TS 38.215 [9]</w:t>
            </w:r>
            <w:r w:rsidRPr="00EC7FB8">
              <w:rPr>
                <w:rFonts w:ascii="Arial" w:eastAsia="Times New Roman" w:hAnsi="Arial" w:cs="Arial"/>
                <w:sz w:val="18"/>
                <w:szCs w:val="18"/>
                <w:lang w:eastAsia="ja-JP"/>
              </w:rPr>
              <w:t>, clause 5.1.21</w:t>
            </w:r>
            <w:r w:rsidRPr="00EC7FB8">
              <w:rPr>
                <w:rFonts w:ascii="Arial" w:eastAsia="Times New Roman" w:hAnsi="Arial" w:cs="Arial"/>
                <w:sz w:val="18"/>
                <w:szCs w:val="18"/>
                <w:lang w:eastAsia="sv-SE"/>
              </w:rPr>
              <w:t>)</w:t>
            </w:r>
            <w:r w:rsidRPr="00EC7FB8">
              <w:rPr>
                <w:rFonts w:ascii="Arial" w:eastAsia="Times New Roman" w:hAnsi="Arial" w:cs="Arial"/>
                <w:sz w:val="18"/>
                <w:szCs w:val="18"/>
                <w:lang w:eastAsia="en-GB"/>
              </w:rPr>
              <w:t>.</w:t>
            </w:r>
          </w:p>
        </w:tc>
      </w:tr>
      <w:tr w:rsidR="00EC7FB8" w:rsidRPr="00EC7FB8" w14:paraId="3BE45571"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554DD4BF"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EC7FB8">
              <w:rPr>
                <w:rFonts w:ascii="Arial" w:eastAsia="Times New Roman" w:hAnsi="Arial" w:cs="Arial"/>
                <w:b/>
                <w:i/>
                <w:sz w:val="18"/>
                <w:szCs w:val="18"/>
                <w:lang w:eastAsia="en-GB"/>
              </w:rPr>
              <w:t>rmtc-SubframeOffset</w:t>
            </w:r>
            <w:proofErr w:type="spellEnd"/>
          </w:p>
          <w:p w14:paraId="25E7779C"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C7FB8">
              <w:rPr>
                <w:rFonts w:ascii="Arial" w:eastAsia="Times New Roman" w:hAnsi="Arial" w:cs="Arial"/>
                <w:sz w:val="18"/>
                <w:szCs w:val="18"/>
                <w:lang w:eastAsia="en-GB"/>
              </w:rPr>
              <w:t xml:space="preserve">Indicates the RSSI measurement timing configuration (RMTC) </w:t>
            </w:r>
            <w:proofErr w:type="spellStart"/>
            <w:r w:rsidRPr="00EC7FB8">
              <w:rPr>
                <w:rFonts w:ascii="Arial" w:eastAsia="Times New Roman" w:hAnsi="Arial" w:cs="Arial"/>
                <w:sz w:val="18"/>
                <w:szCs w:val="18"/>
                <w:lang w:eastAsia="en-GB"/>
              </w:rPr>
              <w:t>subframe</w:t>
            </w:r>
            <w:proofErr w:type="spellEnd"/>
            <w:r w:rsidRPr="00EC7FB8">
              <w:rPr>
                <w:rFonts w:ascii="Arial" w:eastAsia="Times New Roman" w:hAnsi="Arial" w:cs="Arial"/>
                <w:sz w:val="18"/>
                <w:szCs w:val="18"/>
                <w:lang w:eastAsia="en-GB"/>
              </w:rPr>
              <w:t xml:space="preserve"> offset for this frequency </w:t>
            </w:r>
            <w:r w:rsidRPr="00EC7FB8">
              <w:rPr>
                <w:rFonts w:ascii="Arial" w:eastAsia="Times New Roman" w:hAnsi="Arial" w:cs="Arial"/>
                <w:sz w:val="18"/>
                <w:szCs w:val="18"/>
                <w:lang w:eastAsia="sv-SE"/>
              </w:rPr>
              <w:t>(see TS 38.215 [9]</w:t>
            </w:r>
            <w:r w:rsidRPr="00EC7FB8">
              <w:rPr>
                <w:rFonts w:ascii="Arial" w:eastAsia="Times New Roman" w:hAnsi="Arial" w:cs="Arial"/>
                <w:sz w:val="18"/>
                <w:szCs w:val="18"/>
                <w:lang w:eastAsia="ja-JP"/>
              </w:rPr>
              <w:t>, clause 5.1.21</w:t>
            </w:r>
            <w:r w:rsidRPr="00EC7FB8">
              <w:rPr>
                <w:rFonts w:ascii="Arial" w:eastAsia="Times New Roman" w:hAnsi="Arial" w:cs="Arial"/>
                <w:sz w:val="18"/>
                <w:szCs w:val="18"/>
                <w:lang w:eastAsia="sv-SE"/>
              </w:rPr>
              <w:t>)</w:t>
            </w:r>
            <w:r w:rsidRPr="00EC7FB8">
              <w:rPr>
                <w:rFonts w:ascii="Arial" w:eastAsia="Times New Roman" w:hAnsi="Arial" w:cs="Arial"/>
                <w:sz w:val="18"/>
                <w:szCs w:val="18"/>
                <w:lang w:eastAsia="en-GB"/>
              </w:rPr>
              <w:t>.</w:t>
            </w:r>
            <w:bookmarkStart w:id="16" w:name="_Hlk37013492"/>
            <w:r w:rsidRPr="00EC7FB8">
              <w:rPr>
                <w:rFonts w:ascii="Arial" w:eastAsia="Times New Roman" w:hAnsi="Arial"/>
                <w:sz w:val="18"/>
                <w:lang w:eastAsia="en-GB"/>
              </w:rPr>
              <w:t xml:space="preserve"> For inter-frequency measurements, this field is optional present and if it is not configured, the UE chooses a random value as </w:t>
            </w:r>
            <w:proofErr w:type="spellStart"/>
            <w:r w:rsidRPr="00EC7FB8">
              <w:rPr>
                <w:rFonts w:ascii="Arial" w:eastAsia="Times New Roman" w:hAnsi="Arial"/>
                <w:i/>
                <w:sz w:val="18"/>
                <w:lang w:eastAsia="en-GB"/>
              </w:rPr>
              <w:t>rmtc-SubframeOffset</w:t>
            </w:r>
            <w:proofErr w:type="spellEnd"/>
            <w:r w:rsidRPr="00EC7FB8">
              <w:rPr>
                <w:rFonts w:ascii="Arial" w:eastAsia="Times New Roman" w:hAnsi="Arial"/>
                <w:sz w:val="18"/>
                <w:lang w:eastAsia="en-GB"/>
              </w:rPr>
              <w:t xml:space="preserve"> for </w:t>
            </w:r>
            <w:proofErr w:type="spellStart"/>
            <w:r w:rsidRPr="00EC7FB8">
              <w:rPr>
                <w:rFonts w:ascii="Arial" w:eastAsia="Times New Roman" w:hAnsi="Arial"/>
                <w:i/>
                <w:sz w:val="18"/>
                <w:lang w:eastAsia="en-GB"/>
              </w:rPr>
              <w:t>measDurationSymbols</w:t>
            </w:r>
            <w:proofErr w:type="spellEnd"/>
            <w:r w:rsidRPr="00EC7FB8">
              <w:rPr>
                <w:rFonts w:ascii="Arial" w:eastAsia="Times New Roman" w:hAnsi="Arial"/>
                <w:sz w:val="18"/>
                <w:lang w:eastAsia="en-GB"/>
              </w:rPr>
              <w:t xml:space="preserve"> which shall be selected to be between 0 and the configured </w:t>
            </w:r>
            <w:proofErr w:type="spellStart"/>
            <w:r w:rsidRPr="00EC7FB8">
              <w:rPr>
                <w:rFonts w:ascii="Arial" w:eastAsia="Times New Roman" w:hAnsi="Arial"/>
                <w:i/>
                <w:sz w:val="18"/>
                <w:lang w:eastAsia="en-GB"/>
              </w:rPr>
              <w:t>rmtc</w:t>
            </w:r>
            <w:proofErr w:type="spellEnd"/>
            <w:r w:rsidRPr="00EC7FB8">
              <w:rPr>
                <w:rFonts w:ascii="Arial" w:eastAsia="Times New Roman" w:hAnsi="Arial"/>
                <w:i/>
                <w:sz w:val="18"/>
                <w:lang w:eastAsia="en-GB"/>
              </w:rPr>
              <w:t>-Periodicity</w:t>
            </w:r>
            <w:r w:rsidRPr="00EC7FB8">
              <w:rPr>
                <w:rFonts w:ascii="Arial" w:eastAsia="Times New Roman" w:hAnsi="Arial"/>
                <w:sz w:val="18"/>
                <w:lang w:eastAsia="en-GB"/>
              </w:rPr>
              <w:t xml:space="preserve"> with equal probability</w:t>
            </w:r>
            <w:bookmarkEnd w:id="16"/>
            <w:r w:rsidRPr="00EC7FB8">
              <w:rPr>
                <w:rFonts w:ascii="Arial" w:eastAsia="Times New Roman" w:hAnsi="Arial"/>
                <w:sz w:val="18"/>
                <w:lang w:eastAsia="en-GB"/>
              </w:rPr>
              <w:t>.</w:t>
            </w:r>
          </w:p>
        </w:tc>
      </w:tr>
    </w:tbl>
    <w:p w14:paraId="41AEAB9D" w14:textId="77777777" w:rsidR="00EC7FB8" w:rsidRPr="00EC7FB8" w:rsidRDefault="00EC7FB8" w:rsidP="00EC7F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FB8" w:rsidRPr="00EC7FB8" w14:paraId="78D4C85F" w14:textId="77777777" w:rsidTr="00AB1CED">
        <w:tc>
          <w:tcPr>
            <w:tcW w:w="14507" w:type="dxa"/>
            <w:tcBorders>
              <w:top w:val="single" w:sz="4" w:space="0" w:color="auto"/>
              <w:left w:val="single" w:sz="4" w:space="0" w:color="auto"/>
              <w:bottom w:val="single" w:sz="4" w:space="0" w:color="auto"/>
              <w:right w:val="single" w:sz="4" w:space="0" w:color="auto"/>
            </w:tcBorders>
            <w:hideMark/>
          </w:tcPr>
          <w:p w14:paraId="64FA7E86" w14:textId="77777777" w:rsidR="00EC7FB8" w:rsidRPr="00EC7FB8" w:rsidRDefault="00EC7FB8" w:rsidP="00EC7F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C7FB8">
              <w:rPr>
                <w:rFonts w:ascii="Arial" w:eastAsia="Times New Roman" w:hAnsi="Arial"/>
                <w:b/>
                <w:i/>
                <w:sz w:val="18"/>
                <w:szCs w:val="22"/>
                <w:lang w:eastAsia="sv-SE"/>
              </w:rPr>
              <w:t>ReferenceSignalConfig</w:t>
            </w:r>
            <w:proofErr w:type="spellEnd"/>
            <w:r w:rsidRPr="00EC7FB8">
              <w:rPr>
                <w:rFonts w:ascii="Arial" w:eastAsia="Times New Roman" w:hAnsi="Arial"/>
                <w:b/>
                <w:i/>
                <w:sz w:val="18"/>
                <w:szCs w:val="22"/>
                <w:lang w:eastAsia="sv-SE"/>
              </w:rPr>
              <w:t xml:space="preserve"> </w:t>
            </w:r>
            <w:r w:rsidRPr="00EC7FB8">
              <w:rPr>
                <w:rFonts w:ascii="Arial" w:eastAsia="Times New Roman" w:hAnsi="Arial"/>
                <w:b/>
                <w:sz w:val="18"/>
                <w:szCs w:val="22"/>
                <w:lang w:eastAsia="sv-SE"/>
              </w:rPr>
              <w:t>field descriptions</w:t>
            </w:r>
          </w:p>
        </w:tc>
      </w:tr>
      <w:tr w:rsidR="00EC7FB8" w:rsidRPr="00EC7FB8" w14:paraId="4EFD8FCD" w14:textId="77777777" w:rsidTr="00AB1CED">
        <w:tc>
          <w:tcPr>
            <w:tcW w:w="14507" w:type="dxa"/>
            <w:tcBorders>
              <w:top w:val="single" w:sz="4" w:space="0" w:color="auto"/>
              <w:left w:val="single" w:sz="4" w:space="0" w:color="auto"/>
              <w:bottom w:val="single" w:sz="4" w:space="0" w:color="auto"/>
              <w:right w:val="single" w:sz="4" w:space="0" w:color="auto"/>
            </w:tcBorders>
            <w:hideMark/>
          </w:tcPr>
          <w:p w14:paraId="1617E1B8"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7FB8">
              <w:rPr>
                <w:rFonts w:ascii="Arial" w:eastAsia="Times New Roman" w:hAnsi="Arial"/>
                <w:b/>
                <w:i/>
                <w:sz w:val="18"/>
                <w:szCs w:val="22"/>
                <w:lang w:eastAsia="sv-SE"/>
              </w:rPr>
              <w:t>csi-rs-ResourceConfigMobility</w:t>
            </w:r>
            <w:proofErr w:type="spellEnd"/>
          </w:p>
          <w:p w14:paraId="2D3B1767"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7FB8">
              <w:rPr>
                <w:rFonts w:ascii="Arial" w:eastAsia="Times New Roman" w:hAnsi="Arial"/>
                <w:sz w:val="18"/>
                <w:szCs w:val="22"/>
                <w:lang w:eastAsia="sv-SE"/>
              </w:rPr>
              <w:t>CSI-RS resources to be used for CSI-RS based RRM measurements.</w:t>
            </w:r>
          </w:p>
        </w:tc>
      </w:tr>
      <w:tr w:rsidR="00EC7FB8" w:rsidRPr="00EC7FB8" w14:paraId="7F797988" w14:textId="77777777" w:rsidTr="00AB1CED">
        <w:tc>
          <w:tcPr>
            <w:tcW w:w="14507" w:type="dxa"/>
            <w:tcBorders>
              <w:top w:val="single" w:sz="4" w:space="0" w:color="auto"/>
              <w:left w:val="single" w:sz="4" w:space="0" w:color="auto"/>
              <w:bottom w:val="single" w:sz="4" w:space="0" w:color="auto"/>
              <w:right w:val="single" w:sz="4" w:space="0" w:color="auto"/>
            </w:tcBorders>
            <w:hideMark/>
          </w:tcPr>
          <w:p w14:paraId="70828CF4"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7FB8">
              <w:rPr>
                <w:rFonts w:ascii="Arial" w:eastAsia="Times New Roman" w:hAnsi="Arial"/>
                <w:b/>
                <w:i/>
                <w:sz w:val="18"/>
                <w:szCs w:val="22"/>
                <w:lang w:eastAsia="sv-SE"/>
              </w:rPr>
              <w:t>ssb-ConfigMobility</w:t>
            </w:r>
            <w:proofErr w:type="spellEnd"/>
          </w:p>
          <w:p w14:paraId="5B66528B"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7FB8">
              <w:rPr>
                <w:rFonts w:ascii="Arial" w:eastAsia="Times New Roman" w:hAnsi="Arial"/>
                <w:sz w:val="18"/>
                <w:szCs w:val="22"/>
                <w:lang w:eastAsia="sv-SE"/>
              </w:rPr>
              <w:t>SSB configuration for mobility (nominal SSBs, timing configuration).</w:t>
            </w:r>
          </w:p>
        </w:tc>
      </w:tr>
    </w:tbl>
    <w:p w14:paraId="72384AD8" w14:textId="77777777" w:rsidR="00EC7FB8" w:rsidRPr="00EC7FB8" w:rsidRDefault="00EC7FB8" w:rsidP="00EC7F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FB8" w:rsidRPr="00EC7FB8" w14:paraId="253C8858"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749C24CB" w14:textId="77777777" w:rsidR="00EC7FB8" w:rsidRPr="00EC7FB8" w:rsidRDefault="00EC7FB8" w:rsidP="00EC7F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C7FB8">
              <w:rPr>
                <w:rFonts w:ascii="Arial" w:eastAsia="Times New Roman" w:hAnsi="Arial"/>
                <w:b/>
                <w:i/>
                <w:sz w:val="18"/>
                <w:szCs w:val="22"/>
                <w:lang w:eastAsia="sv-SE"/>
              </w:rPr>
              <w:lastRenderedPageBreak/>
              <w:t>SSB-</w:t>
            </w:r>
            <w:proofErr w:type="spellStart"/>
            <w:r w:rsidRPr="00EC7FB8">
              <w:rPr>
                <w:rFonts w:ascii="Arial" w:eastAsia="Times New Roman" w:hAnsi="Arial"/>
                <w:b/>
                <w:i/>
                <w:sz w:val="18"/>
                <w:szCs w:val="22"/>
                <w:lang w:eastAsia="sv-SE"/>
              </w:rPr>
              <w:t>ConfigMobility</w:t>
            </w:r>
            <w:proofErr w:type="spellEnd"/>
            <w:r w:rsidRPr="00EC7FB8">
              <w:rPr>
                <w:rFonts w:ascii="Arial" w:eastAsia="Times New Roman" w:hAnsi="Arial"/>
                <w:b/>
                <w:i/>
                <w:sz w:val="18"/>
                <w:szCs w:val="22"/>
                <w:lang w:eastAsia="sv-SE"/>
              </w:rPr>
              <w:t xml:space="preserve"> </w:t>
            </w:r>
            <w:r w:rsidRPr="00EC7FB8">
              <w:rPr>
                <w:rFonts w:ascii="Arial" w:eastAsia="Times New Roman" w:hAnsi="Arial"/>
                <w:b/>
                <w:sz w:val="18"/>
                <w:szCs w:val="22"/>
                <w:lang w:eastAsia="sv-SE"/>
              </w:rPr>
              <w:t>field descriptions</w:t>
            </w:r>
          </w:p>
        </w:tc>
      </w:tr>
      <w:tr w:rsidR="00EC7FB8" w:rsidRPr="00EC7FB8" w14:paraId="0D4413F3"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1E47508B"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C7FB8">
              <w:rPr>
                <w:rFonts w:ascii="Arial" w:eastAsia="Times New Roman" w:hAnsi="Arial"/>
                <w:b/>
                <w:i/>
                <w:sz w:val="18"/>
                <w:szCs w:val="22"/>
                <w:lang w:eastAsia="sv-SE"/>
              </w:rPr>
              <w:t>deriveSSB-IndexFromCell</w:t>
            </w:r>
            <w:proofErr w:type="spellEnd"/>
          </w:p>
          <w:p w14:paraId="30E99D4B"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7FB8">
              <w:rPr>
                <w:rFonts w:ascii="Arial" w:eastAsia="Times New Roman" w:hAnsi="Arial"/>
                <w:sz w:val="18"/>
                <w:szCs w:val="22"/>
                <w:lang w:eastAsia="sv-SE"/>
              </w:rPr>
              <w:t xml:space="preserve">If this field is set to </w:t>
            </w:r>
            <w:r w:rsidRPr="00EC7FB8">
              <w:rPr>
                <w:rFonts w:ascii="Arial" w:eastAsia="Times New Roman" w:hAnsi="Arial"/>
                <w:i/>
                <w:iCs/>
                <w:sz w:val="18"/>
                <w:lang w:eastAsia="en-GB"/>
              </w:rPr>
              <w:t>true</w:t>
            </w:r>
            <w:r w:rsidRPr="00EC7FB8">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EC7FB8">
              <w:rPr>
                <w:rFonts w:ascii="Arial" w:eastAsia="Times New Roman" w:hAnsi="Arial"/>
                <w:i/>
                <w:sz w:val="18"/>
                <w:szCs w:val="22"/>
                <w:lang w:eastAsia="sv-SE"/>
              </w:rPr>
              <w:t>absoluteFrequencySSB</w:t>
            </w:r>
            <w:proofErr w:type="spellEnd"/>
            <w:r w:rsidRPr="00EC7FB8">
              <w:rPr>
                <w:rFonts w:ascii="Arial" w:eastAsia="Times New Roman" w:hAnsi="Arial"/>
                <w:sz w:val="18"/>
                <w:szCs w:val="22"/>
                <w:lang w:eastAsia="sv-SE"/>
              </w:rPr>
              <w:t xml:space="preserve">, </w:t>
            </w:r>
            <w:proofErr w:type="spellStart"/>
            <w:r w:rsidRPr="00EC7FB8">
              <w:rPr>
                <w:rFonts w:ascii="Arial" w:eastAsia="Times New Roman" w:hAnsi="Arial"/>
                <w:i/>
                <w:sz w:val="18"/>
                <w:szCs w:val="22"/>
                <w:lang w:eastAsia="sv-SE"/>
              </w:rPr>
              <w:t>subcarrierSpacing</w:t>
            </w:r>
            <w:proofErr w:type="spellEnd"/>
            <w:r w:rsidRPr="00EC7FB8">
              <w:rPr>
                <w:rFonts w:ascii="Arial" w:eastAsia="Times New Roman" w:hAnsi="Arial"/>
                <w:sz w:val="18"/>
                <w:szCs w:val="22"/>
                <w:lang w:eastAsia="sv-SE"/>
              </w:rPr>
              <w:t xml:space="preserve">) in </w:t>
            </w:r>
            <w:proofErr w:type="spellStart"/>
            <w:r w:rsidRPr="00EC7FB8">
              <w:rPr>
                <w:rFonts w:ascii="Arial" w:eastAsia="Times New Roman" w:hAnsi="Arial"/>
                <w:i/>
                <w:sz w:val="18"/>
                <w:szCs w:val="22"/>
                <w:lang w:eastAsia="sv-SE"/>
              </w:rPr>
              <w:t>ServingCellConfigCommon</w:t>
            </w:r>
            <w:proofErr w:type="spellEnd"/>
            <w:r w:rsidRPr="00EC7FB8">
              <w:rPr>
                <w:rFonts w:ascii="Arial" w:eastAsia="Times New Roman" w:hAnsi="Arial"/>
                <w:sz w:val="18"/>
                <w:szCs w:val="22"/>
                <w:lang w:eastAsia="sv-SE"/>
              </w:rPr>
              <w:t xml:space="preserve"> is equal to (</w:t>
            </w:r>
            <w:proofErr w:type="spellStart"/>
            <w:r w:rsidRPr="00EC7FB8">
              <w:rPr>
                <w:rFonts w:ascii="Arial" w:eastAsia="Times New Roman" w:hAnsi="Arial"/>
                <w:i/>
                <w:sz w:val="18"/>
                <w:szCs w:val="22"/>
                <w:lang w:eastAsia="sv-SE"/>
              </w:rPr>
              <w:t>ssbFrequency</w:t>
            </w:r>
            <w:proofErr w:type="spellEnd"/>
            <w:r w:rsidRPr="00EC7FB8">
              <w:rPr>
                <w:rFonts w:ascii="Arial" w:eastAsia="Times New Roman" w:hAnsi="Arial"/>
                <w:sz w:val="18"/>
                <w:szCs w:val="22"/>
                <w:lang w:eastAsia="sv-SE"/>
              </w:rPr>
              <w:t xml:space="preserve">, </w:t>
            </w:r>
            <w:proofErr w:type="spellStart"/>
            <w:r w:rsidRPr="00EC7FB8">
              <w:rPr>
                <w:rFonts w:ascii="Arial" w:eastAsia="Times New Roman" w:hAnsi="Arial"/>
                <w:i/>
                <w:sz w:val="18"/>
                <w:szCs w:val="22"/>
                <w:lang w:eastAsia="sv-SE"/>
              </w:rPr>
              <w:t>ssbSubcarrierSpacing</w:t>
            </w:r>
            <w:proofErr w:type="spellEnd"/>
            <w:r w:rsidRPr="00EC7FB8">
              <w:rPr>
                <w:rFonts w:ascii="Arial" w:eastAsia="Times New Roman" w:hAnsi="Arial"/>
                <w:sz w:val="18"/>
                <w:szCs w:val="22"/>
                <w:lang w:eastAsia="sv-SE"/>
              </w:rPr>
              <w:t xml:space="preserve">) in this </w:t>
            </w:r>
            <w:proofErr w:type="spellStart"/>
            <w:r w:rsidRPr="00EC7FB8">
              <w:rPr>
                <w:rFonts w:ascii="Arial" w:eastAsia="Times New Roman" w:hAnsi="Arial"/>
                <w:i/>
                <w:sz w:val="18"/>
                <w:szCs w:val="22"/>
                <w:lang w:eastAsia="sv-SE"/>
              </w:rPr>
              <w:t>MeasObjectNR</w:t>
            </w:r>
            <w:proofErr w:type="spellEnd"/>
            <w:r w:rsidRPr="00EC7FB8">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EC7FB8" w:rsidRPr="00EC7FB8" w14:paraId="356A4B2F"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07BE129E"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C7FB8">
              <w:rPr>
                <w:rFonts w:ascii="Arial" w:eastAsia="Times New Roman" w:hAnsi="Arial"/>
                <w:b/>
                <w:i/>
                <w:sz w:val="18"/>
                <w:szCs w:val="22"/>
                <w:lang w:eastAsia="sv-SE"/>
              </w:rPr>
              <w:t>ssb-ToMeasure</w:t>
            </w:r>
            <w:proofErr w:type="spellEnd"/>
          </w:p>
          <w:p w14:paraId="21DCF9DD"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7FB8">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EC7FB8">
              <w:rPr>
                <w:rFonts w:ascii="Arial" w:eastAsia="Times New Roman" w:hAnsi="Arial"/>
                <w:i/>
                <w:sz w:val="18"/>
                <w:szCs w:val="22"/>
                <w:lang w:eastAsia="sv-SE"/>
              </w:rPr>
              <w:t>smtc</w:t>
            </w:r>
            <w:proofErr w:type="spellEnd"/>
            <w:r w:rsidRPr="00EC7FB8">
              <w:rPr>
                <w:rFonts w:ascii="Arial" w:eastAsia="Times New Roman" w:hAnsi="Arial"/>
                <w:sz w:val="18"/>
                <w:szCs w:val="22"/>
                <w:lang w:eastAsia="sv-SE"/>
              </w:rPr>
              <w:t xml:space="preserve"> are not to be measured. See TS 38.215 [9] clause 5.1.1.</w:t>
            </w:r>
          </w:p>
        </w:tc>
      </w:tr>
    </w:tbl>
    <w:p w14:paraId="49D310E2" w14:textId="77777777" w:rsidR="00EC7FB8" w:rsidRPr="00EC7FB8" w:rsidRDefault="00EC7FB8" w:rsidP="00EC7F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FB8" w:rsidRPr="00EC7FB8" w14:paraId="21D87160"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413B7A87" w14:textId="77777777" w:rsidR="00EC7FB8" w:rsidRPr="00EC7FB8" w:rsidRDefault="00EC7FB8" w:rsidP="00EC7FB8">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EC7FB8">
              <w:rPr>
                <w:rFonts w:ascii="Arial" w:eastAsia="Times New Roman" w:hAnsi="Arial"/>
                <w:b/>
                <w:i/>
                <w:sz w:val="18"/>
                <w:szCs w:val="22"/>
                <w:lang w:eastAsia="ja-JP"/>
              </w:rPr>
              <w:t>SSB-</w:t>
            </w:r>
            <w:proofErr w:type="spellStart"/>
            <w:r w:rsidRPr="00EC7FB8">
              <w:rPr>
                <w:rFonts w:ascii="Arial" w:eastAsia="Times New Roman" w:hAnsi="Arial"/>
                <w:b/>
                <w:i/>
                <w:sz w:val="18"/>
                <w:szCs w:val="22"/>
                <w:lang w:eastAsia="ja-JP"/>
              </w:rPr>
              <w:t>PositionQCL</w:t>
            </w:r>
            <w:proofErr w:type="spellEnd"/>
            <w:r w:rsidRPr="00EC7FB8">
              <w:rPr>
                <w:rFonts w:ascii="Arial" w:eastAsia="Times New Roman" w:hAnsi="Arial"/>
                <w:b/>
                <w:i/>
                <w:sz w:val="18"/>
                <w:szCs w:val="22"/>
                <w:lang w:eastAsia="ja-JP"/>
              </w:rPr>
              <w:t>-</w:t>
            </w:r>
            <w:proofErr w:type="spellStart"/>
            <w:r w:rsidRPr="00EC7FB8">
              <w:rPr>
                <w:rFonts w:ascii="Arial" w:eastAsia="Times New Roman" w:hAnsi="Arial"/>
                <w:b/>
                <w:i/>
                <w:sz w:val="18"/>
                <w:szCs w:val="22"/>
                <w:lang w:eastAsia="ja-JP"/>
              </w:rPr>
              <w:t>CellsToAddMod</w:t>
            </w:r>
            <w:proofErr w:type="spellEnd"/>
            <w:r w:rsidRPr="00EC7FB8">
              <w:rPr>
                <w:rFonts w:ascii="Arial" w:eastAsia="Times New Roman" w:hAnsi="Arial"/>
                <w:b/>
                <w:i/>
                <w:sz w:val="18"/>
                <w:szCs w:val="22"/>
                <w:lang w:eastAsia="ja-JP"/>
              </w:rPr>
              <w:t xml:space="preserve"> </w:t>
            </w:r>
            <w:r w:rsidRPr="00EC7FB8">
              <w:rPr>
                <w:rFonts w:ascii="Arial" w:eastAsia="Times New Roman" w:hAnsi="Arial"/>
                <w:b/>
                <w:sz w:val="18"/>
                <w:szCs w:val="22"/>
                <w:lang w:eastAsia="ja-JP"/>
              </w:rPr>
              <w:t>field descriptions</w:t>
            </w:r>
          </w:p>
        </w:tc>
      </w:tr>
      <w:tr w:rsidR="00EC7FB8" w:rsidRPr="00EC7FB8" w14:paraId="41C9AA67"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07822BAC"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EC7FB8">
              <w:rPr>
                <w:rFonts w:ascii="Arial" w:eastAsia="Times New Roman" w:hAnsi="Arial"/>
                <w:b/>
                <w:i/>
                <w:iCs/>
                <w:sz w:val="18"/>
                <w:szCs w:val="22"/>
                <w:lang w:eastAsia="en-GB"/>
              </w:rPr>
              <w:t>physCellId</w:t>
            </w:r>
            <w:proofErr w:type="spellEnd"/>
          </w:p>
          <w:p w14:paraId="27D21704"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EC7FB8">
              <w:rPr>
                <w:rFonts w:ascii="Arial" w:eastAsia="Times New Roman" w:hAnsi="Arial"/>
                <w:sz w:val="18"/>
                <w:szCs w:val="22"/>
                <w:lang w:eastAsia="en-GB"/>
              </w:rPr>
              <w:t>Physical cell identity of a cell in the cell list.</w:t>
            </w:r>
          </w:p>
        </w:tc>
      </w:tr>
      <w:tr w:rsidR="00EC7FB8" w:rsidRPr="00EC7FB8" w14:paraId="284FCA17" w14:textId="77777777" w:rsidTr="00AB1CED">
        <w:tc>
          <w:tcPr>
            <w:tcW w:w="14173" w:type="dxa"/>
            <w:tcBorders>
              <w:top w:val="single" w:sz="4" w:space="0" w:color="auto"/>
              <w:left w:val="single" w:sz="4" w:space="0" w:color="auto"/>
              <w:bottom w:val="single" w:sz="4" w:space="0" w:color="auto"/>
              <w:right w:val="single" w:sz="4" w:space="0" w:color="auto"/>
            </w:tcBorders>
            <w:hideMark/>
          </w:tcPr>
          <w:p w14:paraId="709B02DD"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proofErr w:type="spellStart"/>
            <w:r w:rsidRPr="00EC7FB8">
              <w:rPr>
                <w:rFonts w:ascii="Arial" w:eastAsia="Times New Roman" w:hAnsi="Arial" w:cs="Arial"/>
                <w:b/>
                <w:i/>
                <w:iCs/>
                <w:sz w:val="18"/>
                <w:szCs w:val="18"/>
                <w:lang w:eastAsia="ja-JP"/>
              </w:rPr>
              <w:t>ssb-PositionQCL</w:t>
            </w:r>
            <w:proofErr w:type="spellEnd"/>
          </w:p>
          <w:p w14:paraId="05C9C323"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C7FB8">
              <w:rPr>
                <w:rFonts w:ascii="Arial" w:eastAsia="Times New Roman" w:hAnsi="Arial" w:cs="Arial"/>
                <w:bCs/>
                <w:sz w:val="18"/>
                <w:lang w:eastAsia="en-GB"/>
              </w:rPr>
              <w:t xml:space="preserve">Indicates the QCL relationship between SS/PBCH blocks for a specific cell as specified in TS 38.213 [13], clause 4.1. If provided, the cell specific value overwrites the value signalled by </w:t>
            </w:r>
            <w:proofErr w:type="spellStart"/>
            <w:r w:rsidRPr="00EC7FB8">
              <w:rPr>
                <w:rFonts w:ascii="Arial" w:eastAsia="Times New Roman" w:hAnsi="Arial" w:cs="Courier New"/>
                <w:i/>
                <w:iCs/>
                <w:sz w:val="18"/>
                <w:lang w:eastAsia="ja-JP"/>
              </w:rPr>
              <w:t>ssb</w:t>
            </w:r>
            <w:proofErr w:type="spellEnd"/>
            <w:r w:rsidRPr="00EC7FB8">
              <w:rPr>
                <w:rFonts w:ascii="Arial" w:eastAsia="Times New Roman" w:hAnsi="Arial" w:cs="Courier New"/>
                <w:i/>
                <w:iCs/>
                <w:sz w:val="18"/>
                <w:lang w:eastAsia="ja-JP"/>
              </w:rPr>
              <w:t>-</w:t>
            </w:r>
            <w:proofErr w:type="spellStart"/>
            <w:r w:rsidRPr="00EC7FB8">
              <w:rPr>
                <w:rFonts w:ascii="Arial" w:eastAsia="Times New Roman" w:hAnsi="Arial" w:cs="Courier New"/>
                <w:i/>
                <w:iCs/>
                <w:sz w:val="18"/>
                <w:lang w:eastAsia="ja-JP"/>
              </w:rPr>
              <w:t>PositionQCL</w:t>
            </w:r>
            <w:proofErr w:type="spellEnd"/>
            <w:r w:rsidRPr="00EC7FB8">
              <w:rPr>
                <w:rFonts w:ascii="Arial" w:eastAsia="Times New Roman" w:hAnsi="Arial" w:cs="Courier New"/>
                <w:i/>
                <w:iCs/>
                <w:sz w:val="18"/>
                <w:lang w:eastAsia="ja-JP"/>
              </w:rPr>
              <w:t>-Common</w:t>
            </w:r>
            <w:r w:rsidRPr="00EC7FB8">
              <w:rPr>
                <w:rFonts w:ascii="Arial" w:eastAsia="Times New Roman" w:hAnsi="Arial"/>
                <w:sz w:val="18"/>
                <w:lang w:eastAsia="en-GB"/>
              </w:rPr>
              <w:t>.</w:t>
            </w:r>
          </w:p>
        </w:tc>
      </w:tr>
    </w:tbl>
    <w:p w14:paraId="1808ACEC" w14:textId="77777777" w:rsidR="00EC7FB8" w:rsidRPr="00EC7FB8" w:rsidRDefault="00EC7FB8" w:rsidP="00EC7F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C7FB8" w:rsidRPr="00EC7FB8" w14:paraId="49945F21" w14:textId="77777777" w:rsidTr="00AB1CED">
        <w:tc>
          <w:tcPr>
            <w:tcW w:w="4027" w:type="dxa"/>
            <w:tcBorders>
              <w:top w:val="single" w:sz="4" w:space="0" w:color="auto"/>
              <w:left w:val="single" w:sz="4" w:space="0" w:color="auto"/>
              <w:bottom w:val="single" w:sz="4" w:space="0" w:color="auto"/>
              <w:right w:val="single" w:sz="4" w:space="0" w:color="auto"/>
            </w:tcBorders>
            <w:hideMark/>
          </w:tcPr>
          <w:p w14:paraId="1FDEA809" w14:textId="77777777" w:rsidR="00EC7FB8" w:rsidRPr="00EC7FB8" w:rsidRDefault="00EC7FB8" w:rsidP="00EC7F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C7FB8">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BE133FE" w14:textId="77777777" w:rsidR="00EC7FB8" w:rsidRPr="00EC7FB8" w:rsidRDefault="00EC7FB8" w:rsidP="00EC7F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C7FB8">
              <w:rPr>
                <w:rFonts w:ascii="Arial" w:eastAsia="Times New Roman" w:hAnsi="Arial"/>
                <w:b/>
                <w:sz w:val="18"/>
                <w:szCs w:val="22"/>
                <w:lang w:eastAsia="sv-SE"/>
              </w:rPr>
              <w:t>Explanation</w:t>
            </w:r>
          </w:p>
        </w:tc>
      </w:tr>
      <w:tr w:rsidR="00EC7FB8" w:rsidRPr="00EC7FB8" w14:paraId="3DCDE881" w14:textId="77777777" w:rsidTr="00AB1CED">
        <w:tc>
          <w:tcPr>
            <w:tcW w:w="4027" w:type="dxa"/>
            <w:tcBorders>
              <w:top w:val="single" w:sz="4" w:space="0" w:color="auto"/>
              <w:left w:val="single" w:sz="4" w:space="0" w:color="auto"/>
              <w:bottom w:val="single" w:sz="4" w:space="0" w:color="auto"/>
              <w:right w:val="single" w:sz="4" w:space="0" w:color="auto"/>
            </w:tcBorders>
            <w:hideMark/>
          </w:tcPr>
          <w:p w14:paraId="5C12563E"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EC7FB8">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46837FE2"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7FB8">
              <w:rPr>
                <w:rFonts w:ascii="Arial" w:eastAsia="Times New Roman" w:hAnsi="Arial"/>
                <w:sz w:val="18"/>
                <w:szCs w:val="22"/>
                <w:lang w:eastAsia="sv-SE"/>
              </w:rPr>
              <w:t xml:space="preserve">This field is mandatory present if </w:t>
            </w:r>
            <w:proofErr w:type="spellStart"/>
            <w:r w:rsidRPr="00EC7FB8">
              <w:rPr>
                <w:rFonts w:ascii="Arial" w:eastAsia="Times New Roman" w:hAnsi="Arial"/>
                <w:i/>
                <w:sz w:val="18"/>
                <w:szCs w:val="22"/>
                <w:lang w:eastAsia="sv-SE"/>
              </w:rPr>
              <w:t>csi-rs-ResourceConfigMobility</w:t>
            </w:r>
            <w:proofErr w:type="spellEnd"/>
            <w:r w:rsidRPr="00EC7FB8">
              <w:rPr>
                <w:rFonts w:ascii="Arial" w:eastAsia="Times New Roman" w:hAnsi="Arial"/>
                <w:sz w:val="18"/>
                <w:szCs w:val="22"/>
                <w:lang w:eastAsia="sv-SE"/>
              </w:rPr>
              <w:t xml:space="preserve"> is configured, otherwise, it is absent.</w:t>
            </w:r>
          </w:p>
        </w:tc>
      </w:tr>
      <w:tr w:rsidR="00EC7FB8" w:rsidRPr="00EC7FB8" w14:paraId="73D67F01" w14:textId="77777777" w:rsidTr="00AB1CED">
        <w:tc>
          <w:tcPr>
            <w:tcW w:w="4027" w:type="dxa"/>
            <w:tcBorders>
              <w:top w:val="single" w:sz="4" w:space="0" w:color="auto"/>
              <w:left w:val="single" w:sz="4" w:space="0" w:color="auto"/>
              <w:bottom w:val="single" w:sz="4" w:space="0" w:color="auto"/>
              <w:right w:val="single" w:sz="4" w:space="0" w:color="auto"/>
            </w:tcBorders>
            <w:hideMark/>
          </w:tcPr>
          <w:p w14:paraId="1F5D69D1"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EC7FB8">
              <w:rPr>
                <w:rFonts w:ascii="Arial" w:eastAsia="Times New Roman" w:hAnsi="Arial"/>
                <w:i/>
                <w:sz w:val="18"/>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B13F4E"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7FB8">
              <w:rPr>
                <w:rFonts w:ascii="Arial" w:eastAsia="Times New Roman" w:hAnsi="Arial"/>
                <w:sz w:val="18"/>
                <w:szCs w:val="22"/>
                <w:lang w:eastAsia="sv-SE"/>
              </w:rPr>
              <w:t xml:space="preserve">This field is mandatory present if </w:t>
            </w:r>
            <w:proofErr w:type="spellStart"/>
            <w:r w:rsidRPr="00EC7FB8">
              <w:rPr>
                <w:rFonts w:ascii="Arial" w:eastAsia="Times New Roman" w:hAnsi="Arial"/>
                <w:i/>
                <w:sz w:val="18"/>
                <w:lang w:eastAsia="sv-SE"/>
              </w:rPr>
              <w:t>ssb-ConfigMobility</w:t>
            </w:r>
            <w:proofErr w:type="spellEnd"/>
            <w:r w:rsidRPr="00EC7FB8">
              <w:rPr>
                <w:rFonts w:ascii="Arial" w:eastAsia="Times New Roman" w:hAnsi="Arial"/>
                <w:sz w:val="18"/>
                <w:szCs w:val="22"/>
                <w:lang w:eastAsia="sv-SE"/>
              </w:rPr>
              <w:t xml:space="preserve"> is configured or </w:t>
            </w:r>
            <w:proofErr w:type="spellStart"/>
            <w:r w:rsidRPr="00EC7FB8">
              <w:rPr>
                <w:rFonts w:ascii="Arial" w:eastAsia="Times New Roman" w:hAnsi="Arial"/>
                <w:i/>
                <w:sz w:val="18"/>
                <w:lang w:eastAsia="sv-SE"/>
              </w:rPr>
              <w:t>associatedSSB</w:t>
            </w:r>
            <w:proofErr w:type="spellEnd"/>
            <w:r w:rsidRPr="00EC7FB8">
              <w:rPr>
                <w:rFonts w:ascii="Arial" w:eastAsia="Times New Roman" w:hAnsi="Arial"/>
                <w:sz w:val="18"/>
                <w:szCs w:val="22"/>
                <w:lang w:eastAsia="sv-SE"/>
              </w:rPr>
              <w:t xml:space="preserve"> is configured in at least one cell. Otherwise, it is absent, Need R.</w:t>
            </w:r>
          </w:p>
        </w:tc>
      </w:tr>
      <w:tr w:rsidR="00EC7FB8" w:rsidRPr="00EC7FB8" w14:paraId="47B215BD" w14:textId="77777777" w:rsidTr="00AB1CED">
        <w:tc>
          <w:tcPr>
            <w:tcW w:w="4027" w:type="dxa"/>
            <w:tcBorders>
              <w:top w:val="single" w:sz="4" w:space="0" w:color="auto"/>
              <w:left w:val="single" w:sz="4" w:space="0" w:color="auto"/>
              <w:bottom w:val="single" w:sz="4" w:space="0" w:color="auto"/>
              <w:right w:val="single" w:sz="4" w:space="0" w:color="auto"/>
            </w:tcBorders>
            <w:hideMark/>
          </w:tcPr>
          <w:p w14:paraId="06D34A3E"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EC7FB8">
              <w:rPr>
                <w:rFonts w:ascii="Arial" w:eastAsia="Times New Roman"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D3F02E"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C7FB8">
              <w:rPr>
                <w:rFonts w:ascii="Arial" w:eastAsia="Times New Roman" w:hAnsi="Arial"/>
                <w:sz w:val="18"/>
                <w:szCs w:val="22"/>
                <w:lang w:eastAsia="sv-SE"/>
              </w:rPr>
              <w:t>This field is optionally present, Need R if the UE is configured with a serving cell for which (</w:t>
            </w:r>
            <w:proofErr w:type="spellStart"/>
            <w:r w:rsidRPr="00EC7FB8">
              <w:rPr>
                <w:rFonts w:ascii="Arial" w:eastAsia="Times New Roman" w:hAnsi="Arial"/>
                <w:sz w:val="18"/>
                <w:szCs w:val="22"/>
                <w:lang w:eastAsia="sv-SE"/>
              </w:rPr>
              <w:t>absoluteFrequencySSB</w:t>
            </w:r>
            <w:proofErr w:type="spellEnd"/>
            <w:r w:rsidRPr="00EC7FB8">
              <w:rPr>
                <w:rFonts w:ascii="Arial" w:eastAsia="Times New Roman" w:hAnsi="Arial"/>
                <w:sz w:val="18"/>
                <w:szCs w:val="22"/>
                <w:lang w:eastAsia="sv-SE"/>
              </w:rPr>
              <w:t xml:space="preserve">, </w:t>
            </w:r>
            <w:proofErr w:type="spellStart"/>
            <w:r w:rsidRPr="00EC7FB8">
              <w:rPr>
                <w:rFonts w:ascii="Arial" w:eastAsia="Times New Roman" w:hAnsi="Arial"/>
                <w:sz w:val="18"/>
                <w:szCs w:val="22"/>
                <w:lang w:eastAsia="sv-SE"/>
              </w:rPr>
              <w:t>subcarrierSpacing</w:t>
            </w:r>
            <w:proofErr w:type="spellEnd"/>
            <w:r w:rsidRPr="00EC7FB8">
              <w:rPr>
                <w:rFonts w:ascii="Arial" w:eastAsia="Times New Roman" w:hAnsi="Arial"/>
                <w:sz w:val="18"/>
                <w:szCs w:val="22"/>
                <w:lang w:eastAsia="sv-SE"/>
              </w:rPr>
              <w:t xml:space="preserve">) in </w:t>
            </w:r>
            <w:proofErr w:type="spellStart"/>
            <w:r w:rsidRPr="00EC7FB8">
              <w:rPr>
                <w:rFonts w:ascii="Arial" w:eastAsia="Times New Roman" w:hAnsi="Arial"/>
                <w:sz w:val="18"/>
                <w:szCs w:val="22"/>
                <w:lang w:eastAsia="sv-SE"/>
              </w:rPr>
              <w:t>ServingCellConfigCommon</w:t>
            </w:r>
            <w:proofErr w:type="spellEnd"/>
            <w:r w:rsidRPr="00EC7FB8">
              <w:rPr>
                <w:rFonts w:ascii="Arial" w:eastAsia="Times New Roman" w:hAnsi="Arial"/>
                <w:sz w:val="18"/>
                <w:szCs w:val="22"/>
                <w:lang w:eastAsia="sv-SE"/>
              </w:rPr>
              <w:t xml:space="preserve"> is equal to (</w:t>
            </w:r>
            <w:proofErr w:type="spellStart"/>
            <w:r w:rsidRPr="00EC7FB8">
              <w:rPr>
                <w:rFonts w:ascii="Arial" w:eastAsia="Times New Roman" w:hAnsi="Arial"/>
                <w:i/>
                <w:sz w:val="18"/>
                <w:lang w:eastAsia="sv-SE"/>
              </w:rPr>
              <w:t>ssbFrequency</w:t>
            </w:r>
            <w:proofErr w:type="spellEnd"/>
            <w:r w:rsidRPr="00EC7FB8">
              <w:rPr>
                <w:rFonts w:ascii="Arial" w:eastAsia="Times New Roman" w:hAnsi="Arial"/>
                <w:sz w:val="18"/>
                <w:szCs w:val="22"/>
                <w:lang w:eastAsia="sv-SE"/>
              </w:rPr>
              <w:t xml:space="preserve">, </w:t>
            </w:r>
            <w:proofErr w:type="spellStart"/>
            <w:r w:rsidRPr="00EC7FB8">
              <w:rPr>
                <w:rFonts w:ascii="Arial" w:eastAsia="Times New Roman" w:hAnsi="Arial"/>
                <w:i/>
                <w:sz w:val="18"/>
                <w:lang w:eastAsia="sv-SE"/>
              </w:rPr>
              <w:t>ssbSubcarrierSpacing</w:t>
            </w:r>
            <w:proofErr w:type="spellEnd"/>
            <w:r w:rsidRPr="00EC7FB8">
              <w:rPr>
                <w:rFonts w:ascii="Arial" w:eastAsia="Times New Roman" w:hAnsi="Arial"/>
                <w:sz w:val="18"/>
                <w:szCs w:val="22"/>
                <w:lang w:eastAsia="sv-SE"/>
              </w:rPr>
              <w:t xml:space="preserve">) in this </w:t>
            </w:r>
            <w:proofErr w:type="spellStart"/>
            <w:r w:rsidRPr="00EC7FB8">
              <w:rPr>
                <w:rFonts w:ascii="Arial" w:eastAsia="Times New Roman" w:hAnsi="Arial"/>
                <w:i/>
                <w:sz w:val="18"/>
                <w:lang w:eastAsia="sv-SE"/>
              </w:rPr>
              <w:t>MeasObjectNR</w:t>
            </w:r>
            <w:proofErr w:type="spellEnd"/>
            <w:r w:rsidRPr="00EC7FB8">
              <w:rPr>
                <w:rFonts w:ascii="Arial" w:eastAsia="Times New Roman" w:hAnsi="Arial"/>
                <w:sz w:val="18"/>
                <w:szCs w:val="22"/>
                <w:lang w:eastAsia="sv-SE"/>
              </w:rPr>
              <w:t>, otherwise, it is absent.</w:t>
            </w:r>
          </w:p>
        </w:tc>
      </w:tr>
      <w:tr w:rsidR="00EC7FB8" w:rsidRPr="00EC7FB8" w14:paraId="12B0BA2F" w14:textId="77777777" w:rsidTr="00AB1CED">
        <w:tc>
          <w:tcPr>
            <w:tcW w:w="4027" w:type="dxa"/>
            <w:tcBorders>
              <w:top w:val="single" w:sz="4" w:space="0" w:color="auto"/>
              <w:left w:val="single" w:sz="4" w:space="0" w:color="auto"/>
              <w:bottom w:val="single" w:sz="4" w:space="0" w:color="auto"/>
              <w:right w:val="single" w:sz="4" w:space="0" w:color="auto"/>
            </w:tcBorders>
            <w:hideMark/>
          </w:tcPr>
          <w:p w14:paraId="15F8C569"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i/>
                <w:iCs/>
                <w:sz w:val="18"/>
                <w:szCs w:val="22"/>
                <w:lang w:eastAsia="ja-JP"/>
              </w:rPr>
            </w:pPr>
            <w:proofErr w:type="spellStart"/>
            <w:r w:rsidRPr="00EC7FB8">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3BA0725" w14:textId="77777777" w:rsidR="00EC7FB8" w:rsidRPr="00EC7FB8" w:rsidRDefault="00EC7FB8" w:rsidP="00EC7FB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C7FB8">
              <w:rPr>
                <w:rFonts w:ascii="Arial" w:eastAsia="Times New Roman" w:hAnsi="Arial"/>
                <w:sz w:val="18"/>
                <w:szCs w:val="22"/>
                <w:lang w:eastAsia="ja-JP"/>
              </w:rPr>
              <w:t xml:space="preserve">This field is mandatory present if this </w:t>
            </w:r>
            <w:proofErr w:type="spellStart"/>
            <w:r w:rsidRPr="00EC7FB8">
              <w:rPr>
                <w:rFonts w:ascii="Arial" w:eastAsia="Times New Roman" w:hAnsi="Arial"/>
                <w:i/>
                <w:iCs/>
                <w:sz w:val="18"/>
                <w:szCs w:val="22"/>
                <w:lang w:eastAsia="ja-JP"/>
              </w:rPr>
              <w:t>MeasObject</w:t>
            </w:r>
            <w:proofErr w:type="spellEnd"/>
            <w:r w:rsidRPr="00EC7FB8">
              <w:rPr>
                <w:rFonts w:ascii="Arial" w:eastAsia="Times New Roman" w:hAnsi="Arial"/>
                <w:sz w:val="18"/>
                <w:szCs w:val="22"/>
                <w:lang w:eastAsia="ja-JP"/>
              </w:rPr>
              <w:t xml:space="preserve"> is for a frequency which operates with shared spectrum channel access. Otherwise, it is absent, Need R.</w:t>
            </w:r>
          </w:p>
        </w:tc>
      </w:tr>
    </w:tbl>
    <w:p w14:paraId="4BE98A50" w14:textId="77777777" w:rsidR="00847D1E" w:rsidRPr="009D5998" w:rsidRDefault="00847D1E" w:rsidP="00847D1E">
      <w:pPr>
        <w:rPr>
          <w:b/>
          <w:highlight w:val="yellow"/>
        </w:rPr>
      </w:pPr>
    </w:p>
    <w:p w14:paraId="596BFEBF" w14:textId="77777777" w:rsidR="001E41F3" w:rsidRDefault="001E41F3">
      <w:pPr>
        <w:rPr>
          <w:noProof/>
        </w:rPr>
      </w:pPr>
    </w:p>
    <w:p w14:paraId="1F18BD81" w14:textId="77777777" w:rsidR="00847D1E" w:rsidRPr="00847D1E" w:rsidRDefault="00847D1E">
      <w:pPr>
        <w:rPr>
          <w:b/>
          <w:lang w:eastAsia="ja-JP"/>
        </w:rPr>
      </w:pPr>
      <w:r w:rsidRPr="00847D1E">
        <w:rPr>
          <w:b/>
          <w:highlight w:val="red"/>
          <w:lang w:eastAsia="ja-JP"/>
        </w:rPr>
        <w:t>UNCHANGED TEXT OMMITED</w:t>
      </w:r>
    </w:p>
    <w:p w14:paraId="132AC8B8" w14:textId="77777777" w:rsidR="00847D1E" w:rsidRPr="00847D1E" w:rsidRDefault="00847D1E" w:rsidP="00847D1E">
      <w:pPr>
        <w:rPr>
          <w:b/>
          <w:lang w:eastAsia="ja-JP"/>
        </w:rPr>
      </w:pPr>
      <w:r w:rsidRPr="00847D1E">
        <w:rPr>
          <w:rFonts w:hint="eastAsia"/>
          <w:b/>
          <w:highlight w:val="yellow"/>
          <w:lang w:eastAsia="ja-JP"/>
        </w:rPr>
        <w:t>END OF CHANGE</w:t>
      </w:r>
    </w:p>
    <w:p w14:paraId="6B62FFED" w14:textId="77777777" w:rsidR="00847D1E" w:rsidRPr="00847D1E" w:rsidRDefault="00847D1E">
      <w:pPr>
        <w:rPr>
          <w:noProof/>
        </w:rPr>
      </w:pPr>
    </w:p>
    <w:sectPr w:rsidR="00847D1E" w:rsidRPr="00847D1E" w:rsidSect="00847D1E">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58B80" w14:textId="77777777" w:rsidR="00E92EB9" w:rsidRDefault="00E92EB9">
      <w:r>
        <w:separator/>
      </w:r>
    </w:p>
  </w:endnote>
  <w:endnote w:type="continuationSeparator" w:id="0">
    <w:p w14:paraId="34B19BAC" w14:textId="77777777" w:rsidR="00E92EB9" w:rsidRDefault="00E92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91889" w14:textId="77777777" w:rsidR="00E92EB9" w:rsidRDefault="00E92EB9">
      <w:r>
        <w:separator/>
      </w:r>
    </w:p>
  </w:footnote>
  <w:footnote w:type="continuationSeparator" w:id="0">
    <w:p w14:paraId="76A051B0" w14:textId="77777777" w:rsidR="00E92EB9" w:rsidRDefault="00E92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CD83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2545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9C6D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45A66"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3F"/>
    <w:rsid w:val="000404C5"/>
    <w:rsid w:val="00085BB2"/>
    <w:rsid w:val="000A2E7B"/>
    <w:rsid w:val="000A6394"/>
    <w:rsid w:val="000B7FED"/>
    <w:rsid w:val="000C038A"/>
    <w:rsid w:val="000C6598"/>
    <w:rsid w:val="00134E73"/>
    <w:rsid w:val="00145D43"/>
    <w:rsid w:val="00192C46"/>
    <w:rsid w:val="001A08B3"/>
    <w:rsid w:val="001A7B60"/>
    <w:rsid w:val="001B52F0"/>
    <w:rsid w:val="001B7A65"/>
    <w:rsid w:val="001E41F3"/>
    <w:rsid w:val="0026004D"/>
    <w:rsid w:val="002640DD"/>
    <w:rsid w:val="00275D12"/>
    <w:rsid w:val="00284FEB"/>
    <w:rsid w:val="002860C4"/>
    <w:rsid w:val="002956AE"/>
    <w:rsid w:val="002B5741"/>
    <w:rsid w:val="00305409"/>
    <w:rsid w:val="003609EF"/>
    <w:rsid w:val="0036231A"/>
    <w:rsid w:val="00374DD4"/>
    <w:rsid w:val="00392C25"/>
    <w:rsid w:val="003E1A36"/>
    <w:rsid w:val="003E54AA"/>
    <w:rsid w:val="00410371"/>
    <w:rsid w:val="004242F1"/>
    <w:rsid w:val="00485F50"/>
    <w:rsid w:val="004B75B7"/>
    <w:rsid w:val="004C1CFD"/>
    <w:rsid w:val="0051580D"/>
    <w:rsid w:val="00542FBF"/>
    <w:rsid w:val="00547111"/>
    <w:rsid w:val="00557D00"/>
    <w:rsid w:val="00592D74"/>
    <w:rsid w:val="005E2C44"/>
    <w:rsid w:val="00621188"/>
    <w:rsid w:val="006257ED"/>
    <w:rsid w:val="00667B77"/>
    <w:rsid w:val="00695808"/>
    <w:rsid w:val="006B46FB"/>
    <w:rsid w:val="006E21FB"/>
    <w:rsid w:val="0070016D"/>
    <w:rsid w:val="00792342"/>
    <w:rsid w:val="007977A8"/>
    <w:rsid w:val="007B512A"/>
    <w:rsid w:val="007C2097"/>
    <w:rsid w:val="007D02FB"/>
    <w:rsid w:val="007D6A07"/>
    <w:rsid w:val="007F7259"/>
    <w:rsid w:val="008040A8"/>
    <w:rsid w:val="00824B94"/>
    <w:rsid w:val="008279FA"/>
    <w:rsid w:val="00847D1E"/>
    <w:rsid w:val="008626E7"/>
    <w:rsid w:val="00870EE7"/>
    <w:rsid w:val="008863B9"/>
    <w:rsid w:val="008A45A6"/>
    <w:rsid w:val="008B77CC"/>
    <w:rsid w:val="008F686C"/>
    <w:rsid w:val="009148DE"/>
    <w:rsid w:val="00941E30"/>
    <w:rsid w:val="00973D2B"/>
    <w:rsid w:val="009777D9"/>
    <w:rsid w:val="00991B88"/>
    <w:rsid w:val="009A5753"/>
    <w:rsid w:val="009A579D"/>
    <w:rsid w:val="009D5998"/>
    <w:rsid w:val="009E3297"/>
    <w:rsid w:val="009F6F91"/>
    <w:rsid w:val="009F734F"/>
    <w:rsid w:val="00A246B6"/>
    <w:rsid w:val="00A47E70"/>
    <w:rsid w:val="00A50CF0"/>
    <w:rsid w:val="00A7671C"/>
    <w:rsid w:val="00AA2CBC"/>
    <w:rsid w:val="00AB1FF0"/>
    <w:rsid w:val="00AB49FA"/>
    <w:rsid w:val="00AC191E"/>
    <w:rsid w:val="00AC5820"/>
    <w:rsid w:val="00AD1CD8"/>
    <w:rsid w:val="00AD58C4"/>
    <w:rsid w:val="00AF3315"/>
    <w:rsid w:val="00B258BB"/>
    <w:rsid w:val="00B40D15"/>
    <w:rsid w:val="00B67B97"/>
    <w:rsid w:val="00B87602"/>
    <w:rsid w:val="00B968C8"/>
    <w:rsid w:val="00BA3EC5"/>
    <w:rsid w:val="00BA51D9"/>
    <w:rsid w:val="00BB5DFC"/>
    <w:rsid w:val="00BD279D"/>
    <w:rsid w:val="00BD6BB8"/>
    <w:rsid w:val="00C66BA2"/>
    <w:rsid w:val="00C95985"/>
    <w:rsid w:val="00CC5026"/>
    <w:rsid w:val="00CC68D0"/>
    <w:rsid w:val="00D03F9A"/>
    <w:rsid w:val="00D06D51"/>
    <w:rsid w:val="00D24991"/>
    <w:rsid w:val="00D4174D"/>
    <w:rsid w:val="00D50255"/>
    <w:rsid w:val="00D66520"/>
    <w:rsid w:val="00DE34CF"/>
    <w:rsid w:val="00E13F3D"/>
    <w:rsid w:val="00E1697A"/>
    <w:rsid w:val="00E34898"/>
    <w:rsid w:val="00E34FD5"/>
    <w:rsid w:val="00E363C6"/>
    <w:rsid w:val="00E92EB9"/>
    <w:rsid w:val="00EB09B7"/>
    <w:rsid w:val="00EC0963"/>
    <w:rsid w:val="00EC7FB8"/>
    <w:rsid w:val="00EE7D7C"/>
    <w:rsid w:val="00F25D98"/>
    <w:rsid w:val="00F300FB"/>
    <w:rsid w:val="00F74590"/>
    <w:rsid w:val="00F7657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AA249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92C2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47FAD-673C-4D46-9730-FD3102B43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8</Pages>
  <Words>2774</Words>
  <Characters>15817</Characters>
  <Application>Microsoft Office Word</Application>
  <DocSecurity>0</DocSecurity>
  <Lines>131</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cp:lastModifiedBy>
  <cp:revision>10</cp:revision>
  <cp:lastPrinted>1899-12-31T23:00:00Z</cp:lastPrinted>
  <dcterms:created xsi:type="dcterms:W3CDTF">2020-07-21T10:39:00Z</dcterms:created>
  <dcterms:modified xsi:type="dcterms:W3CDTF">2020-08-07T06:16:00Z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